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F37411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0509D3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ANTONIO DARIO THOMAS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0509D3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LEONORA GASKIN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C76A0C" w:rsidRDefault="00D63A54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B409C8">
        <w:rPr>
          <w:b/>
          <w:bCs/>
          <w:sz w:val="22"/>
          <w:szCs w:val="22"/>
          <w:u w:val="single"/>
        </w:rPr>
        <w:t>Order</w:t>
      </w:r>
    </w:p>
    <w:p w:rsidR="00D63A54" w:rsidRPr="0006341D" w:rsidRDefault="00D63A54">
      <w:pPr>
        <w:jc w:val="both"/>
      </w:pPr>
    </w:p>
    <w:p w:rsidR="00C76A0C" w:rsidRDefault="00C76A0C" w:rsidP="00C76A0C">
      <w:pPr>
        <w:spacing w:after="240"/>
        <w:ind w:left="187"/>
        <w:jc w:val="both"/>
      </w:pPr>
      <w:r>
        <w:t>The Petitioner applies to the Court for an Order that:</w:t>
      </w:r>
    </w:p>
    <w:p w:rsidR="000509D3" w:rsidRDefault="00511DF2" w:rsidP="00511DF2">
      <w:pPr>
        <w:numPr>
          <w:ilvl w:val="0"/>
          <w:numId w:val="12"/>
        </w:numPr>
        <w:spacing w:line="480" w:lineRule="auto"/>
        <w:ind w:left="810"/>
      </w:pPr>
      <w:r w:rsidRPr="00511DF2">
        <w:t xml:space="preserve">That </w:t>
      </w:r>
      <w:r w:rsidR="000509D3">
        <w:t xml:space="preserve">the Section 47 </w:t>
      </w:r>
      <w:proofErr w:type="gramStart"/>
      <w:r w:rsidR="000509D3">
        <w:t>of  the</w:t>
      </w:r>
      <w:proofErr w:type="gramEnd"/>
      <w:r w:rsidR="000509D3">
        <w:t xml:space="preserve"> Matrimonial Proceedings and Property Act applies  to one (1) child of the family namely LYNISHA GASKIN born on the 3</w:t>
      </w:r>
      <w:r w:rsidR="000509D3" w:rsidRPr="000509D3">
        <w:rPr>
          <w:vertAlign w:val="superscript"/>
        </w:rPr>
        <w:t>rd</w:t>
      </w:r>
      <w:r w:rsidR="000509D3">
        <w:t xml:space="preserve"> of July, 1992.</w:t>
      </w:r>
    </w:p>
    <w:p w:rsidR="00B409C8" w:rsidRDefault="000509D3" w:rsidP="00735478">
      <w:pPr>
        <w:numPr>
          <w:ilvl w:val="0"/>
          <w:numId w:val="12"/>
        </w:numPr>
        <w:spacing w:after="240" w:line="480" w:lineRule="auto"/>
        <w:ind w:left="187"/>
        <w:jc w:val="both"/>
      </w:pPr>
      <w:r>
        <w:t>That the said section no longer applies to the child or/ alternatively the arrangements made for the said child are satisfactory and /or best that can be devised in the circumstances.</w:t>
      </w:r>
      <w:r w:rsidRPr="00511DF2">
        <w:t xml:space="preserve"> </w:t>
      </w:r>
    </w:p>
    <w:p w:rsidR="00B409C8" w:rsidRDefault="00B409C8" w:rsidP="00B409C8">
      <w:pPr>
        <w:spacing w:after="240" w:line="480" w:lineRule="auto"/>
        <w:ind w:left="-173"/>
        <w:jc w:val="both"/>
      </w:pPr>
    </w:p>
    <w:p w:rsidR="00735478" w:rsidRDefault="00B409C8" w:rsidP="00B409C8">
      <w:pPr>
        <w:spacing w:after="240" w:line="480" w:lineRule="auto"/>
        <w:ind w:left="-173"/>
        <w:jc w:val="both"/>
      </w:pPr>
      <w:r>
        <w:t xml:space="preserve">    </w:t>
      </w:r>
      <w:r w:rsidR="00735478">
        <w:t>A draft of the order that I seek is attached.</w:t>
      </w:r>
      <w:r>
        <w:t xml:space="preserve">   </w:t>
      </w:r>
    </w:p>
    <w:p w:rsidR="00735478" w:rsidRDefault="00735478" w:rsidP="00735478">
      <w:pPr>
        <w:spacing w:after="240"/>
        <w:ind w:left="187"/>
        <w:jc w:val="both"/>
      </w:pPr>
    </w:p>
    <w:p w:rsidR="00735478" w:rsidRDefault="00735478" w:rsidP="00735478">
      <w:pPr>
        <w:spacing w:after="240"/>
        <w:ind w:left="187"/>
        <w:jc w:val="both"/>
      </w:pPr>
      <w:r>
        <w:t xml:space="preserve">The grounds of the application </w:t>
      </w:r>
      <w:proofErr w:type="gramStart"/>
      <w:r>
        <w:t>are :</w:t>
      </w:r>
      <w:proofErr w:type="gramEnd"/>
      <w:r>
        <w:t>-</w:t>
      </w:r>
    </w:p>
    <w:p w:rsidR="00735478" w:rsidRDefault="00B409C8" w:rsidP="00735478">
      <w:pPr>
        <w:spacing w:after="240"/>
        <w:ind w:left="187"/>
        <w:jc w:val="both"/>
      </w:pPr>
      <w:r>
        <w:t>The child has attained the age 18 years on or about 3</w:t>
      </w:r>
      <w:r w:rsidRPr="00B409C8">
        <w:rPr>
          <w:vertAlign w:val="superscript"/>
        </w:rPr>
        <w:t>rd</w:t>
      </w:r>
      <w:r>
        <w:t xml:space="preserve"> of July, 2010 and is not in any educational institution.</w:t>
      </w:r>
    </w:p>
    <w:p w:rsidR="00735478" w:rsidRDefault="00735478" w:rsidP="00735478">
      <w:pPr>
        <w:spacing w:after="240"/>
        <w:ind w:left="360"/>
        <w:jc w:val="both"/>
      </w:pPr>
      <w:r>
        <w:t>An Affidavit in support accompanies this application.</w:t>
      </w:r>
    </w:p>
    <w:p w:rsidR="00735478" w:rsidRDefault="00735478" w:rsidP="00735478">
      <w:pPr>
        <w:spacing w:after="240"/>
        <w:ind w:left="360"/>
        <w:jc w:val="both"/>
      </w:pPr>
    </w:p>
    <w:p w:rsidR="00735478" w:rsidRDefault="00735478" w:rsidP="00735478">
      <w:pPr>
        <w:spacing w:after="240"/>
        <w:ind w:left="360"/>
        <w:jc w:val="right"/>
      </w:pPr>
      <w:r>
        <w:t xml:space="preserve">Christopher Ross </w:t>
      </w:r>
      <w:proofErr w:type="spellStart"/>
      <w:r>
        <w:t>Gidla</w:t>
      </w:r>
      <w:proofErr w:type="spellEnd"/>
    </w:p>
    <w:p w:rsidR="00735478" w:rsidRDefault="00735478" w:rsidP="00735478">
      <w:pPr>
        <w:spacing w:after="240"/>
        <w:ind w:left="360"/>
        <w:jc w:val="right"/>
      </w:pPr>
      <w:r>
        <w:t>Attorney at Law for the Petitioner</w:t>
      </w:r>
    </w:p>
    <w:p w:rsidR="00735478" w:rsidRDefault="00735478" w:rsidP="00735478">
      <w:pPr>
        <w:spacing w:after="240"/>
        <w:ind w:left="360"/>
        <w:jc w:val="right"/>
      </w:pPr>
    </w:p>
    <w:p w:rsidR="00735478" w:rsidRDefault="00735478" w:rsidP="00735478">
      <w:pPr>
        <w:spacing w:after="240"/>
        <w:ind w:left="360"/>
        <w:jc w:val="center"/>
      </w:pPr>
      <w:r>
        <w:t>Dated this           day of             August, 2010</w:t>
      </w:r>
    </w:p>
    <w:p w:rsidR="00735478" w:rsidRDefault="00735478" w:rsidP="00735478">
      <w:pPr>
        <w:spacing w:after="240"/>
        <w:ind w:left="360"/>
        <w:jc w:val="center"/>
      </w:pPr>
    </w:p>
    <w:p w:rsidR="00735478" w:rsidRDefault="00735478" w:rsidP="00735478">
      <w:pPr>
        <w:spacing w:after="240"/>
        <w:ind w:left="360"/>
        <w:rPr>
          <w:b/>
          <w:u w:val="single"/>
        </w:rPr>
      </w:pPr>
      <w:r>
        <w:rPr>
          <w:b/>
          <w:u w:val="single"/>
        </w:rPr>
        <w:t>NOTICE</w:t>
      </w:r>
    </w:p>
    <w:p w:rsidR="00735478" w:rsidRDefault="00735478" w:rsidP="00735478">
      <w:pPr>
        <w:spacing w:after="240"/>
        <w:ind w:left="360"/>
        <w:rPr>
          <w:b/>
          <w:u w:val="single"/>
        </w:rPr>
      </w:pPr>
    </w:p>
    <w:p w:rsidR="00735478" w:rsidRDefault="00735478" w:rsidP="00735478">
      <w:pPr>
        <w:spacing w:after="240"/>
        <w:ind w:left="360"/>
      </w:pPr>
      <w:r>
        <w:t>This application will be heard by the Matrimonial Judge in Chambers on</w:t>
      </w:r>
    </w:p>
    <w:p w:rsidR="00735478" w:rsidRDefault="00735478" w:rsidP="00735478">
      <w:pPr>
        <w:spacing w:after="240"/>
        <w:ind w:left="360"/>
      </w:pPr>
      <w:r>
        <w:t xml:space="preserve">The                  day of                       2010, at          </w:t>
      </w:r>
      <w:proofErr w:type="spellStart"/>
      <w:r>
        <w:t>a.m</w:t>
      </w:r>
      <w:proofErr w:type="spellEnd"/>
      <w:r>
        <w:t>/</w:t>
      </w:r>
      <w:proofErr w:type="spellStart"/>
      <w:r>
        <w:t>p.m</w:t>
      </w:r>
      <w:proofErr w:type="spellEnd"/>
    </w:p>
    <w:p w:rsidR="00735478" w:rsidRDefault="00735478" w:rsidP="00735478">
      <w:pPr>
        <w:spacing w:after="240"/>
        <w:ind w:left="360"/>
      </w:pPr>
      <w:r>
        <w:t xml:space="preserve">At the Family Court, NIPDEC House, </w:t>
      </w:r>
      <w:proofErr w:type="spellStart"/>
      <w:r>
        <w:t>Cipriani</w:t>
      </w:r>
      <w:proofErr w:type="spellEnd"/>
      <w:r>
        <w:t xml:space="preserve"> </w:t>
      </w:r>
    </w:p>
    <w:p w:rsidR="00735478" w:rsidRDefault="00735478" w:rsidP="00735478">
      <w:pPr>
        <w:spacing w:after="240"/>
        <w:ind w:left="360"/>
      </w:pPr>
      <w:r>
        <w:t>Boulevard, Port of Spain.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>If you do not attend this hearing an Order may be made in your absence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>NB: This notice of application must be served as quickly as possible on the Respondent to the applicant.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 xml:space="preserve">The Court office is at NIPDEC House, </w:t>
      </w:r>
      <w:proofErr w:type="spellStart"/>
      <w:r>
        <w:t>Cipriani</w:t>
      </w:r>
      <w:proofErr w:type="spellEnd"/>
      <w:r>
        <w:t xml:space="preserve"> Place, </w:t>
      </w:r>
      <w:proofErr w:type="spellStart"/>
      <w:r>
        <w:t>Cipriani</w:t>
      </w:r>
      <w:proofErr w:type="spellEnd"/>
      <w:r>
        <w:t xml:space="preserve"> </w:t>
      </w:r>
      <w:proofErr w:type="spellStart"/>
      <w:r>
        <w:t>Boulevelard</w:t>
      </w:r>
      <w:proofErr w:type="spellEnd"/>
      <w:r>
        <w:t>, Port of Spain, Telephone number 627-6297, Fax number 624-0557. The office is open between 8</w:t>
      </w:r>
      <w:proofErr w:type="gramStart"/>
      <w:r>
        <w:t>;00</w:t>
      </w:r>
      <w:proofErr w:type="gramEnd"/>
      <w:r>
        <w:t xml:space="preserve"> am to 4;00 pm every day except Public Holidays and such other days on which the Court office is closed.</w:t>
      </w:r>
    </w:p>
    <w:sectPr w:rsidR="00735478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509D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122ED"/>
    <w:rsid w:val="00414AAF"/>
    <w:rsid w:val="00416B82"/>
    <w:rsid w:val="00417EBA"/>
    <w:rsid w:val="0042654C"/>
    <w:rsid w:val="00464202"/>
    <w:rsid w:val="00493935"/>
    <w:rsid w:val="004D4D88"/>
    <w:rsid w:val="004F3770"/>
    <w:rsid w:val="004F41E6"/>
    <w:rsid w:val="00511DF2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06DCC"/>
    <w:rsid w:val="00635E58"/>
    <w:rsid w:val="00640CBE"/>
    <w:rsid w:val="00651813"/>
    <w:rsid w:val="00695341"/>
    <w:rsid w:val="006B3413"/>
    <w:rsid w:val="006D1815"/>
    <w:rsid w:val="006D41F6"/>
    <w:rsid w:val="00735478"/>
    <w:rsid w:val="00740BE8"/>
    <w:rsid w:val="00764DDA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409C8"/>
    <w:rsid w:val="00B55284"/>
    <w:rsid w:val="00B673E4"/>
    <w:rsid w:val="00B71E07"/>
    <w:rsid w:val="00BA1B86"/>
    <w:rsid w:val="00BF1B46"/>
    <w:rsid w:val="00BF38F1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806C92C-03EA-4AF1-82A2-F7C849545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 </cp:lastModifiedBy>
  <cp:revision>2</cp:revision>
  <cp:lastPrinted>2010-12-01T15:38:00Z</cp:lastPrinted>
  <dcterms:created xsi:type="dcterms:W3CDTF">2010-12-01T15:45:00Z</dcterms:created>
  <dcterms:modified xsi:type="dcterms:W3CDTF">2010-12-01T15:45:00Z</dcterms:modified>
</cp:coreProperties>
</file>