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D15408" w:rsidP="00E7276C">
            <w:pPr>
              <w:pStyle w:val="Heading2"/>
            </w:pPr>
            <w:r>
              <w:t>STACEY BRENDA VIALVA AMMON</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D15408" w:rsidRPr="00D15408" w:rsidRDefault="00D15408" w:rsidP="00D15408">
            <w:pPr>
              <w:jc w:val="center"/>
              <w:rPr>
                <w:b/>
                <w:bCs/>
                <w:u w:val="single"/>
              </w:rPr>
            </w:pPr>
            <w:r w:rsidRPr="00D15408">
              <w:rPr>
                <w:b/>
              </w:rPr>
              <w:t>PHILBERT LASALLE JOHN AMMON</w:t>
            </w:r>
          </w:p>
          <w:p w:rsidR="00E7276C" w:rsidRDefault="00E7276C" w:rsidP="00D15408">
            <w:pPr>
              <w:pStyle w:val="Heading2"/>
              <w:jc w:val="left"/>
            </w:pPr>
          </w:p>
        </w:tc>
        <w:tc>
          <w:tcPr>
            <w:tcW w:w="1664" w:type="dxa"/>
          </w:tcPr>
          <w:p w:rsidR="00E7276C" w:rsidRDefault="00E7276C" w:rsidP="00E7276C">
            <w:pPr>
              <w:pStyle w:val="Heading5"/>
              <w:tabs>
                <w:tab w:val="clear" w:pos="7920"/>
              </w:tabs>
            </w:pPr>
            <w:r>
              <w:t>Respondent</w:t>
            </w:r>
          </w:p>
        </w:tc>
      </w:tr>
    </w:tbl>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D15408">
        <w:rPr>
          <w:b/>
        </w:rPr>
        <w:t>STACEY BRENDA VIALVA AMMON</w:t>
      </w:r>
      <w:r>
        <w:rPr>
          <w:bCs/>
        </w:rPr>
        <w:t xml:space="preserve"> </w:t>
      </w:r>
      <w:r>
        <w:rPr>
          <w:b/>
        </w:rPr>
        <w:t>SHOWS THAT</w:t>
      </w:r>
      <w:r>
        <w:t>:</w:t>
      </w:r>
    </w:p>
    <w:p w:rsidR="00E7276C" w:rsidRDefault="00E7276C">
      <w:pPr>
        <w:jc w:val="both"/>
      </w:pPr>
    </w:p>
    <w:p w:rsidR="00E7276C" w:rsidRDefault="00D15408">
      <w:pPr>
        <w:numPr>
          <w:ilvl w:val="0"/>
          <w:numId w:val="9"/>
        </w:numPr>
        <w:spacing w:after="120" w:line="360" w:lineRule="auto"/>
        <w:jc w:val="both"/>
      </w:pPr>
      <w:r>
        <w:t>On the 26</w:t>
      </w:r>
      <w:r w:rsidRPr="00D15408">
        <w:rPr>
          <w:vertAlign w:val="superscript"/>
        </w:rPr>
        <w:t>th</w:t>
      </w:r>
      <w:r>
        <w:t xml:space="preserve"> of April, 2008</w:t>
      </w:r>
      <w:r w:rsidR="00E7276C">
        <w:rPr>
          <w:bCs/>
        </w:rPr>
        <w:t xml:space="preserve"> </w:t>
      </w:r>
      <w:r w:rsidR="00E7276C">
        <w:t xml:space="preserve">the Petitioner was lawfully married to </w:t>
      </w:r>
      <w:r>
        <w:rPr>
          <w:b/>
        </w:rPr>
        <w:t>PHILBERT LASALLE JOHN AMMON</w:t>
      </w:r>
      <w:r w:rsidR="00E7276C">
        <w:rPr>
          <w:bCs/>
        </w:rPr>
        <w:t xml:space="preserve"> </w:t>
      </w:r>
      <w:r w:rsidR="00E7276C">
        <w:t xml:space="preserve">(hereinafter called “the Respondent”) at </w:t>
      </w:r>
      <w:r w:rsidR="00633DB0">
        <w:rPr>
          <w:bCs/>
        </w:rPr>
        <w:t xml:space="preserve">the </w:t>
      </w:r>
      <w:r>
        <w:rPr>
          <w:bCs/>
        </w:rPr>
        <w:t xml:space="preserve">Seventh – Day Adventist Church, </w:t>
      </w:r>
      <w:proofErr w:type="spellStart"/>
      <w:r>
        <w:rPr>
          <w:bCs/>
        </w:rPr>
        <w:t>Ojoe</w:t>
      </w:r>
      <w:proofErr w:type="spellEnd"/>
      <w:r>
        <w:rPr>
          <w:bCs/>
        </w:rPr>
        <w:t xml:space="preserve"> Road, Sangre Grande</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w:t>
      </w:r>
      <w:proofErr w:type="gramStart"/>
      <w:r>
        <w:t xml:space="preserve">respondent </w:t>
      </w:r>
      <w:r w:rsidR="00E7276C">
        <w:t xml:space="preserve"> at</w:t>
      </w:r>
      <w:proofErr w:type="gramEnd"/>
      <w:r w:rsidR="00E7276C">
        <w:t xml:space="preserve"> </w:t>
      </w:r>
      <w:r w:rsidR="00D15408">
        <w:t xml:space="preserve">#3 LA Drive, Pine Settlement, </w:t>
      </w:r>
      <w:proofErr w:type="spellStart"/>
      <w:r w:rsidR="00D15408">
        <w:t>Ojoe</w:t>
      </w:r>
      <w:proofErr w:type="spellEnd"/>
      <w:r w:rsidR="00D15408">
        <w:t xml:space="preserve"> Road, Sangre Grande.</w:t>
      </w:r>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is </w:t>
      </w:r>
      <w:r w:rsidR="00AB445C">
        <w:t xml:space="preserve">a </w:t>
      </w:r>
      <w:r w:rsidR="00D15408">
        <w:t>School Transporter</w:t>
      </w:r>
      <w:r w:rsidR="00633DB0">
        <w:t xml:space="preserve"> </w:t>
      </w:r>
      <w:r>
        <w:t xml:space="preserve">and </w:t>
      </w:r>
      <w:r w:rsidR="00D62BDC">
        <w:t xml:space="preserve"> now </w:t>
      </w:r>
      <w:r>
        <w:t xml:space="preserve">resides at </w:t>
      </w:r>
      <w:r w:rsidR="000D0C8D">
        <w:rPr>
          <w:b/>
        </w:rPr>
        <w:t xml:space="preserve">#3 LA Drive, Pine Settlement, </w:t>
      </w:r>
      <w:proofErr w:type="spellStart"/>
      <w:r w:rsidR="000D0C8D">
        <w:rPr>
          <w:b/>
        </w:rPr>
        <w:t>Ojoe</w:t>
      </w:r>
      <w:proofErr w:type="spellEnd"/>
      <w:r w:rsidR="000D0C8D">
        <w:rPr>
          <w:b/>
        </w:rPr>
        <w:t xml:space="preserve"> Road, Sangre Grande</w:t>
      </w:r>
      <w:r w:rsidRPr="005A41CE">
        <w:rPr>
          <w:b/>
        </w:rPr>
        <w:t xml:space="preserve"> </w:t>
      </w:r>
      <w:r w:rsidR="008D3F4C">
        <w:t xml:space="preserve"> and the Respondent is a </w:t>
      </w:r>
      <w:r w:rsidR="000D0C8D">
        <w:t>Taxi Driver</w:t>
      </w:r>
      <w:r w:rsidR="00D62BDC">
        <w:t xml:space="preserve">  </w:t>
      </w:r>
      <w:r w:rsidR="008D3F4C">
        <w:t>and</w:t>
      </w:r>
      <w:r w:rsidR="00D62BDC">
        <w:t xml:space="preserve"> now </w:t>
      </w:r>
      <w:r w:rsidR="008D3F4C">
        <w:t xml:space="preserve"> resides at  </w:t>
      </w:r>
      <w:r w:rsidR="000D0C8D">
        <w:rPr>
          <w:b/>
        </w:rPr>
        <w:t xml:space="preserve">#3 LA Drive, Pine Settlement, </w:t>
      </w:r>
      <w:proofErr w:type="spellStart"/>
      <w:r w:rsidR="000D0C8D">
        <w:rPr>
          <w:b/>
        </w:rPr>
        <w:t>Ojoe</w:t>
      </w:r>
      <w:proofErr w:type="spellEnd"/>
      <w:r w:rsidR="000D0C8D">
        <w:rPr>
          <w:b/>
        </w:rPr>
        <w:t xml:space="preserve"> Road, Sangre Grande</w:t>
      </w:r>
    </w:p>
    <w:p w:rsidR="00E7276C" w:rsidRDefault="005A41CE" w:rsidP="005A41CE">
      <w:pPr>
        <w:numPr>
          <w:ilvl w:val="0"/>
          <w:numId w:val="9"/>
        </w:numPr>
        <w:spacing w:after="120" w:line="360" w:lineRule="auto"/>
        <w:jc w:val="both"/>
      </w:pPr>
      <w:r>
        <w:t xml:space="preserve"> </w:t>
      </w:r>
      <w:r w:rsidR="000D0C8D">
        <w:t>There are</w:t>
      </w:r>
      <w:r w:rsidR="008D3F4C">
        <w:t xml:space="preserve"> </w:t>
      </w:r>
      <w:r w:rsidR="00E7276C">
        <w:t xml:space="preserve"> </w:t>
      </w:r>
      <w:r>
        <w:rPr>
          <w:b/>
        </w:rPr>
        <w:t>Two</w:t>
      </w:r>
      <w:r w:rsidR="008D3F4C" w:rsidRPr="005A41CE">
        <w:rPr>
          <w:b/>
        </w:rPr>
        <w:t xml:space="preserve"> </w:t>
      </w:r>
      <w:r w:rsidR="008D3F4C">
        <w:t xml:space="preserve"> </w:t>
      </w:r>
      <w:r w:rsidR="00E7276C">
        <w:t xml:space="preserve"> </w:t>
      </w:r>
      <w:r>
        <w:t xml:space="preserve">Children </w:t>
      </w:r>
      <w:r w:rsidR="00E7276C">
        <w:t>of the family now living, namely:</w:t>
      </w:r>
    </w:p>
    <w:p w:rsidR="005A41CE" w:rsidRPr="005A41CE" w:rsidRDefault="000D0C8D" w:rsidP="00346AF0">
      <w:pPr>
        <w:numPr>
          <w:ilvl w:val="0"/>
          <w:numId w:val="12"/>
        </w:numPr>
        <w:tabs>
          <w:tab w:val="clear" w:pos="540"/>
          <w:tab w:val="num" w:pos="1440"/>
        </w:tabs>
        <w:spacing w:after="120" w:line="360" w:lineRule="auto"/>
        <w:ind w:left="1440" w:hanging="360"/>
        <w:jc w:val="both"/>
      </w:pPr>
      <w:r>
        <w:rPr>
          <w:b/>
        </w:rPr>
        <w:lastRenderedPageBreak/>
        <w:t>NIKOSI AMMON</w:t>
      </w:r>
      <w:r w:rsidR="008D3F4C">
        <w:rPr>
          <w:b/>
        </w:rPr>
        <w:t xml:space="preserve"> </w:t>
      </w:r>
      <w:r w:rsidR="00E7276C">
        <w:t xml:space="preserve"> </w:t>
      </w:r>
      <w:r w:rsidR="00E7276C" w:rsidRPr="005A41CE">
        <w:t xml:space="preserve">born </w:t>
      </w:r>
      <w:r w:rsidR="005A41CE">
        <w:t xml:space="preserve">on </w:t>
      </w:r>
      <w:r w:rsidR="005A41CE" w:rsidRPr="005A41CE">
        <w:t>6</w:t>
      </w:r>
      <w:r>
        <w:rPr>
          <w:vertAlign w:val="superscript"/>
        </w:rPr>
        <w:t xml:space="preserve">th </w:t>
      </w:r>
      <w:r>
        <w:t>of November, 2003</w:t>
      </w:r>
    </w:p>
    <w:p w:rsidR="00E7276C" w:rsidRDefault="000D0C8D" w:rsidP="00346AF0">
      <w:pPr>
        <w:numPr>
          <w:ilvl w:val="0"/>
          <w:numId w:val="12"/>
        </w:numPr>
        <w:tabs>
          <w:tab w:val="clear" w:pos="540"/>
          <w:tab w:val="num" w:pos="1440"/>
        </w:tabs>
        <w:spacing w:after="120" w:line="360" w:lineRule="auto"/>
        <w:ind w:left="1440" w:hanging="360"/>
        <w:jc w:val="both"/>
      </w:pPr>
      <w:r>
        <w:rPr>
          <w:b/>
        </w:rPr>
        <w:t>NIKASIA AMMON</w:t>
      </w:r>
      <w:r w:rsidR="005A41CE">
        <w:rPr>
          <w:b/>
        </w:rPr>
        <w:t xml:space="preserve"> </w:t>
      </w:r>
      <w:r w:rsidR="005A41CE" w:rsidRPr="005A41CE">
        <w:t>born on 7</w:t>
      </w:r>
      <w:r w:rsidR="005A41CE" w:rsidRPr="005A41CE">
        <w:rPr>
          <w:vertAlign w:val="superscript"/>
        </w:rPr>
        <w:t>th</w:t>
      </w:r>
      <w:r>
        <w:t xml:space="preserve"> of July, 2009</w:t>
      </w:r>
      <w:r w:rsidR="00E7276C" w:rsidRPr="00263D33">
        <w:rPr>
          <w:b/>
        </w:rPr>
        <w:t>.</w:t>
      </w:r>
      <w:r w:rsidR="00E7276C">
        <w:t xml:space="preserve"> </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5A41CE">
        <w:t>.</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w:t>
      </w:r>
      <w:r w:rsidR="005A41CE">
        <w:t xml:space="preserve">r a continuous period of at least </w:t>
      </w:r>
      <w:r w:rsidR="00D62BDC">
        <w:t>two (</w:t>
      </w:r>
      <w:r w:rsidR="005A41CE">
        <w:t>2</w:t>
      </w:r>
      <w:r>
        <w:t>) years immediately preceding th</w:t>
      </w:r>
      <w:r w:rsidR="005A41CE">
        <w:t>e presentation of this Petition and the Petitioner consents to a decree being granted.</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5A41CE">
        <w:rPr>
          <w:bCs/>
        </w:rPr>
        <w:t>February 2009</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AMEER SHAFFIQUE MOHAMMED </w:t>
      </w:r>
    </w:p>
    <w:p w:rsidR="00E7276C" w:rsidRDefault="00E7276C" w:rsidP="00E438AB">
      <w:pPr>
        <w:tabs>
          <w:tab w:val="right" w:pos="7920"/>
        </w:tabs>
        <w:ind w:firstLine="1440"/>
        <w:jc w:val="both"/>
      </w:pPr>
      <w:r>
        <w:lastRenderedPageBreak/>
        <w:t xml:space="preserve">I, </w:t>
      </w:r>
      <w:r w:rsidR="005A41CE">
        <w:rPr>
          <w:b/>
          <w:bCs/>
        </w:rPr>
        <w:t xml:space="preserve">AMEER SHAFFIQUE </w:t>
      </w:r>
      <w:proofErr w:type="gramStart"/>
      <w:r w:rsidR="005A41CE">
        <w:rPr>
          <w:b/>
          <w:bCs/>
        </w:rPr>
        <w:t xml:space="preserve">MOHAMMED </w:t>
      </w:r>
      <w:r>
        <w:t>,</w:t>
      </w:r>
      <w:proofErr w:type="gramEnd"/>
      <w:r>
        <w:t xml:space="preserve"> of </w:t>
      </w:r>
      <w:r w:rsidR="00D62BDC">
        <w:t xml:space="preserve">#16 </w:t>
      </w:r>
      <w:proofErr w:type="spellStart"/>
      <w:r w:rsidR="00D62BDC">
        <w:t>Keskidee</w:t>
      </w:r>
      <w:proofErr w:type="spellEnd"/>
      <w:r w:rsidR="00D62BDC">
        <w:t xml:space="preserve"> Crescent, Bon Air Gardens, Phase 3, </w:t>
      </w:r>
      <w:proofErr w:type="spellStart"/>
      <w:r w:rsidR="00D62BDC">
        <w:t>Arouca</w:t>
      </w:r>
      <w:proofErr w:type="spellEnd"/>
      <w:r w:rsidR="00D62BDC">
        <w:t xml:space="preserve"> </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D62BDC"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E7276C" w:rsidRDefault="00D62BDC">
      <w:pPr>
        <w:ind w:left="720" w:firstLine="720"/>
        <w:jc w:val="both"/>
        <w:rPr>
          <w:b/>
          <w:sz w:val="22"/>
          <w:szCs w:val="22"/>
        </w:rPr>
      </w:pPr>
      <w:r>
        <w:rPr>
          <w:b/>
          <w:sz w:val="22"/>
          <w:szCs w:val="22"/>
        </w:rPr>
        <w:t>CAROLINE MOHAMMED</w:t>
      </w:r>
    </w:p>
    <w:p w:rsidR="00D62BDC" w:rsidRDefault="00D62BDC">
      <w:pPr>
        <w:ind w:left="720" w:firstLine="720"/>
        <w:jc w:val="both"/>
        <w:rPr>
          <w:b/>
          <w:sz w:val="22"/>
          <w:szCs w:val="22"/>
        </w:rPr>
      </w:pPr>
      <w:r>
        <w:rPr>
          <w:b/>
          <w:sz w:val="22"/>
          <w:szCs w:val="22"/>
        </w:rPr>
        <w:t xml:space="preserve">#16 </w:t>
      </w:r>
      <w:proofErr w:type="spellStart"/>
      <w:r>
        <w:rPr>
          <w:b/>
          <w:sz w:val="22"/>
          <w:szCs w:val="22"/>
        </w:rPr>
        <w:t>Keskidee</w:t>
      </w:r>
      <w:proofErr w:type="spellEnd"/>
      <w:r>
        <w:rPr>
          <w:b/>
          <w:sz w:val="22"/>
          <w:szCs w:val="22"/>
        </w:rPr>
        <w:t xml:space="preserve"> Crescent, </w:t>
      </w:r>
    </w:p>
    <w:p w:rsidR="00D62BDC" w:rsidRDefault="00D62BDC">
      <w:pPr>
        <w:ind w:left="720" w:firstLine="720"/>
        <w:jc w:val="both"/>
        <w:rPr>
          <w:b/>
          <w:sz w:val="22"/>
          <w:szCs w:val="22"/>
        </w:rPr>
      </w:pPr>
      <w:r>
        <w:rPr>
          <w:b/>
          <w:sz w:val="22"/>
          <w:szCs w:val="22"/>
        </w:rPr>
        <w:t>Bon Air Gardens</w:t>
      </w:r>
    </w:p>
    <w:p w:rsidR="00D62BDC" w:rsidRDefault="00D62BDC">
      <w:pPr>
        <w:ind w:left="720" w:firstLine="720"/>
        <w:jc w:val="both"/>
        <w:rPr>
          <w:b/>
          <w:sz w:val="22"/>
          <w:szCs w:val="22"/>
        </w:rPr>
      </w:pPr>
      <w:r>
        <w:rPr>
          <w:b/>
          <w:sz w:val="22"/>
          <w:szCs w:val="22"/>
        </w:rPr>
        <w:t xml:space="preserve">Phase 3 </w:t>
      </w:r>
    </w:p>
    <w:p w:rsidR="00D62BDC" w:rsidRDefault="00D62BDC">
      <w:pPr>
        <w:ind w:left="720" w:firstLine="720"/>
        <w:jc w:val="both"/>
        <w:rPr>
          <w:b/>
        </w:rPr>
      </w:pPr>
      <w:proofErr w:type="spellStart"/>
      <w:r>
        <w:rPr>
          <w:b/>
          <w:sz w:val="22"/>
          <w:szCs w:val="22"/>
        </w:rPr>
        <w:t>Arouca</w:t>
      </w:r>
      <w:proofErr w:type="spellEnd"/>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 xml:space="preserve">Christopher Ross </w:t>
      </w:r>
      <w:proofErr w:type="spellStart"/>
      <w:r>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0D0C8D"/>
    <w:rsid w:val="00140AEC"/>
    <w:rsid w:val="002127FE"/>
    <w:rsid w:val="00263D33"/>
    <w:rsid w:val="002950AF"/>
    <w:rsid w:val="00317CBE"/>
    <w:rsid w:val="00346AF0"/>
    <w:rsid w:val="004406FC"/>
    <w:rsid w:val="00496235"/>
    <w:rsid w:val="00561290"/>
    <w:rsid w:val="005A41CE"/>
    <w:rsid w:val="005C74C8"/>
    <w:rsid w:val="00633DB0"/>
    <w:rsid w:val="007032E6"/>
    <w:rsid w:val="007076F7"/>
    <w:rsid w:val="007B0D28"/>
    <w:rsid w:val="007B668E"/>
    <w:rsid w:val="008D3F4C"/>
    <w:rsid w:val="009B1E12"/>
    <w:rsid w:val="00A2746C"/>
    <w:rsid w:val="00A33E24"/>
    <w:rsid w:val="00AB445C"/>
    <w:rsid w:val="00B568D0"/>
    <w:rsid w:val="00C31C3B"/>
    <w:rsid w:val="00C55352"/>
    <w:rsid w:val="00D15408"/>
    <w:rsid w:val="00D62BDC"/>
    <w:rsid w:val="00D843FD"/>
    <w:rsid w:val="00E438AB"/>
    <w:rsid w:val="00E7276C"/>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501</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user</cp:lastModifiedBy>
  <cp:revision>2</cp:revision>
  <cp:lastPrinted>2011-07-06T15:53:00Z</cp:lastPrinted>
  <dcterms:created xsi:type="dcterms:W3CDTF">2012-01-17T15:05:00Z</dcterms:created>
  <dcterms:modified xsi:type="dcterms:W3CDTF">2012-01-17T15:05:00Z</dcterms:modified>
</cp:coreProperties>
</file>