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3409" w:rsidRPr="003E3409" w:rsidRDefault="003E3409" w:rsidP="003E3409">
      <w:pPr>
        <w:pStyle w:val="Heading1"/>
      </w:pPr>
      <w:r w:rsidRPr="003E3409">
        <w:t xml:space="preserve"> </w:t>
      </w:r>
      <w:r w:rsidRPr="003E3409">
        <w:t>ISSUING OF PRACTISING CERTIFICATE</w:t>
      </w:r>
    </w:p>
    <w:p w:rsidR="003E3409" w:rsidRPr="003E3409" w:rsidRDefault="003E3409" w:rsidP="003E3409">
      <w:pPr>
        <w:spacing w:after="0" w:line="240" w:lineRule="auto"/>
        <w:jc w:val="center"/>
        <w:rPr>
          <w:rFonts w:ascii="Courier New" w:eastAsia="Times New Roman" w:hAnsi="Courier New" w:cs="Courier New"/>
          <w:b/>
          <w:sz w:val="24"/>
          <w:szCs w:val="24"/>
          <w:lang w:bidi="ar-SA"/>
        </w:rPr>
      </w:pPr>
    </w:p>
    <w:p w:rsidR="003E3409" w:rsidRPr="003E3409" w:rsidRDefault="003E3409" w:rsidP="003E3409">
      <w:pPr>
        <w:spacing w:after="0" w:line="240" w:lineRule="auto"/>
        <w:rPr>
          <w:rFonts w:ascii="Courier New" w:eastAsia="Times New Roman" w:hAnsi="Courier New" w:cs="Courier New"/>
          <w:sz w:val="24"/>
          <w:szCs w:val="24"/>
          <w:lang w:bidi="ar-SA"/>
        </w:rPr>
      </w:pPr>
      <w:r w:rsidRPr="003E3409">
        <w:rPr>
          <w:rFonts w:ascii="Courier New" w:eastAsia="Times New Roman" w:hAnsi="Courier New" w:cs="Courier New"/>
          <w:b/>
          <w:bCs/>
          <w:szCs w:val="24"/>
          <w:lang w:bidi="ar-SA"/>
        </w:rPr>
        <w:t xml:space="preserve">                                                   </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w:t>
      </w:r>
      <w:r>
        <w:rPr>
          <w:rFonts w:ascii="Courier New" w:eastAsia="Times New Roman" w:hAnsi="Courier New" w:cs="Courier New"/>
          <w:b/>
          <w:bCs/>
          <w:szCs w:val="24"/>
          <w:lang w:bidi="ar-SA"/>
        </w:rPr>
        <w:t xml:space="preserve">     </w:t>
      </w:r>
      <w:r w:rsidRPr="003E3409">
        <w:rPr>
          <w:rFonts w:ascii="Courier New" w:eastAsia="Times New Roman" w:hAnsi="Courier New" w:cs="Courier New"/>
          <w:b/>
          <w:bCs/>
          <w:szCs w:val="24"/>
          <w:lang w:bidi="ar-SA"/>
        </w:rPr>
        <w:t xml:space="preserve"> Filing </w:t>
      </w:r>
      <w:proofErr w:type="spellStart"/>
      <w:proofErr w:type="gramStart"/>
      <w:r w:rsidRPr="003E3409">
        <w:rPr>
          <w:rFonts w:ascii="Courier New" w:eastAsia="Times New Roman" w:hAnsi="Courier New" w:cs="Courier New"/>
          <w:b/>
          <w:bCs/>
          <w:szCs w:val="24"/>
          <w:lang w:bidi="ar-SA"/>
        </w:rPr>
        <w:t>Attorney:Augustus</w:t>
      </w:r>
      <w:proofErr w:type="spellEnd"/>
      <w:proofErr w:type="gramEnd"/>
      <w:r w:rsidRPr="003E3409">
        <w:rPr>
          <w:rFonts w:ascii="Courier New" w:eastAsia="Times New Roman" w:hAnsi="Courier New" w:cs="Courier New"/>
          <w:b/>
          <w:bCs/>
          <w:szCs w:val="24"/>
          <w:lang w:bidi="ar-SA"/>
        </w:rPr>
        <w:t xml:space="preserve"> Thomas,  </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w:t>
      </w:r>
      <w:r>
        <w:rPr>
          <w:rFonts w:ascii="Courier New" w:eastAsia="Times New Roman" w:hAnsi="Courier New" w:cs="Courier New"/>
          <w:b/>
          <w:bCs/>
          <w:szCs w:val="24"/>
          <w:lang w:bidi="ar-SA"/>
        </w:rPr>
        <w:t xml:space="preserve">       </w:t>
      </w:r>
      <w:r w:rsidRPr="003E3409">
        <w:rPr>
          <w:rFonts w:ascii="Courier New" w:eastAsia="Times New Roman" w:hAnsi="Courier New" w:cs="Courier New"/>
          <w:b/>
          <w:bCs/>
          <w:szCs w:val="24"/>
          <w:lang w:bidi="ar-SA"/>
        </w:rPr>
        <w:t xml:space="preserve"> Bar </w:t>
      </w:r>
      <w:proofErr w:type="gramStart"/>
      <w:r w:rsidRPr="003E3409">
        <w:rPr>
          <w:rFonts w:ascii="Courier New" w:eastAsia="Times New Roman" w:hAnsi="Courier New" w:cs="Courier New"/>
          <w:b/>
          <w:bCs/>
          <w:szCs w:val="24"/>
          <w:lang w:bidi="ar-SA"/>
        </w:rPr>
        <w:t>No:THA</w:t>
      </w:r>
      <w:proofErr w:type="gramEnd"/>
      <w:r w:rsidRPr="003E3409">
        <w:rPr>
          <w:rFonts w:ascii="Courier New" w:eastAsia="Times New Roman" w:hAnsi="Courier New" w:cs="Courier New"/>
          <w:b/>
          <w:bCs/>
          <w:szCs w:val="24"/>
          <w:lang w:bidi="ar-SA"/>
        </w:rPr>
        <w:t>2006142</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18-20 Pembroke Street</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Port of Spain</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Telephone:627-4529</w:t>
      </w:r>
    </w:p>
    <w:p w:rsidR="003E3409" w:rsidRPr="003E3409" w:rsidRDefault="003E3409" w:rsidP="003E3409">
      <w:pPr>
        <w:spacing w:after="0" w:line="240" w:lineRule="auto"/>
        <w:jc w:val="right"/>
        <w:rPr>
          <w:rFonts w:ascii="Courier New" w:eastAsia="Times New Roman" w:hAnsi="Courier New" w:cs="Courier New"/>
          <w:b/>
          <w:bCs/>
          <w:szCs w:val="24"/>
          <w:lang w:bidi="ar-SA"/>
        </w:rPr>
      </w:pPr>
      <w:r w:rsidRPr="003E3409">
        <w:rPr>
          <w:rFonts w:ascii="Courier New" w:eastAsia="Times New Roman" w:hAnsi="Courier New" w:cs="Courier New"/>
          <w:b/>
          <w:bCs/>
          <w:szCs w:val="24"/>
          <w:lang w:bidi="ar-SA"/>
        </w:rPr>
        <w:t xml:space="preserve">                                                    472-5124</w:t>
      </w:r>
    </w:p>
    <w:p w:rsidR="003E3409" w:rsidRPr="003E3409" w:rsidRDefault="003E3409" w:rsidP="003E3409">
      <w:pPr>
        <w:spacing w:after="0" w:line="240" w:lineRule="auto"/>
        <w:jc w:val="center"/>
        <w:rPr>
          <w:rFonts w:ascii="Courier New" w:eastAsia="Times New Roman" w:hAnsi="Courier New" w:cs="Courier New"/>
          <w:szCs w:val="24"/>
          <w:lang w:bidi="ar-SA"/>
        </w:rPr>
      </w:pPr>
    </w:p>
    <w:p w:rsidR="003E3409" w:rsidRPr="003E3409" w:rsidRDefault="003E3409" w:rsidP="003E3409">
      <w:pPr>
        <w:keepNext/>
        <w:spacing w:after="0" w:line="240" w:lineRule="auto"/>
        <w:outlineLvl w:val="2"/>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u w:val="single"/>
          <w:lang w:bidi="ar-SA"/>
        </w:rPr>
        <w:t xml:space="preserve">IN THE </w:t>
      </w:r>
      <w:smartTag w:uri="urn:schemas-microsoft-com:office:smarttags" w:element="place">
        <w:smartTag w:uri="urn:schemas-microsoft-com:office:smarttags" w:element="PlaceType">
          <w:r w:rsidRPr="003E3409">
            <w:rPr>
              <w:rFonts w:ascii="Courier New" w:eastAsia="Times New Roman" w:hAnsi="Courier New" w:cs="Courier New"/>
              <w:b/>
              <w:bCs/>
              <w:sz w:val="24"/>
              <w:szCs w:val="24"/>
              <w:u w:val="single"/>
              <w:lang w:bidi="ar-SA"/>
            </w:rPr>
            <w:t>REPUBLIC</w:t>
          </w:r>
        </w:smartTag>
        <w:r w:rsidRPr="003E3409">
          <w:rPr>
            <w:rFonts w:ascii="Courier New" w:eastAsia="Times New Roman" w:hAnsi="Courier New" w:cs="Courier New"/>
            <w:b/>
            <w:bCs/>
            <w:sz w:val="24"/>
            <w:szCs w:val="24"/>
            <w:u w:val="single"/>
            <w:lang w:bidi="ar-SA"/>
          </w:rPr>
          <w:t xml:space="preserve"> OF </w:t>
        </w:r>
        <w:smartTag w:uri="urn:schemas-microsoft-com:office:smarttags" w:element="PlaceName">
          <w:r w:rsidRPr="003E3409">
            <w:rPr>
              <w:rFonts w:ascii="Courier New" w:eastAsia="Times New Roman" w:hAnsi="Courier New" w:cs="Courier New"/>
              <w:b/>
              <w:bCs/>
              <w:sz w:val="24"/>
              <w:szCs w:val="24"/>
              <w:u w:val="single"/>
              <w:lang w:bidi="ar-SA"/>
            </w:rPr>
            <w:t>TRINIDAD AND TOBAGO</w:t>
          </w:r>
        </w:smartTag>
      </w:smartTag>
    </w:p>
    <w:p w:rsidR="003E3409" w:rsidRPr="003E3409" w:rsidRDefault="003E3409" w:rsidP="003E3409">
      <w:pPr>
        <w:spacing w:after="0" w:line="240" w:lineRule="auto"/>
        <w:jc w:val="center"/>
        <w:rPr>
          <w:rFonts w:ascii="Courier New" w:eastAsia="Times New Roman" w:hAnsi="Courier New" w:cs="Courier New"/>
          <w:szCs w:val="24"/>
          <w:lang w:bidi="ar-SA"/>
        </w:rPr>
      </w:pPr>
    </w:p>
    <w:p w:rsidR="003E3409" w:rsidRPr="003E3409" w:rsidRDefault="003E3409" w:rsidP="003E3409">
      <w:pPr>
        <w:spacing w:after="0" w:line="240" w:lineRule="auto"/>
        <w:jc w:val="center"/>
        <w:rPr>
          <w:rFonts w:ascii="Courier New" w:eastAsia="Times New Roman" w:hAnsi="Courier New" w:cs="Courier New"/>
          <w:szCs w:val="24"/>
          <w:lang w:bidi="ar-SA"/>
        </w:rPr>
      </w:pPr>
    </w:p>
    <w:p w:rsidR="003E3409" w:rsidRPr="003E3409" w:rsidRDefault="003E3409" w:rsidP="003E3409">
      <w:pPr>
        <w:spacing w:after="0" w:line="240" w:lineRule="auto"/>
        <w:rPr>
          <w:rFonts w:ascii="Courier New" w:eastAsia="Times New Roman" w:hAnsi="Courier New" w:cs="Courier New"/>
          <w:szCs w:val="24"/>
          <w:lang w:bidi="ar-SA"/>
        </w:rPr>
      </w:pPr>
    </w:p>
    <w:p w:rsidR="003E3409" w:rsidRPr="003E3409" w:rsidRDefault="003E3409" w:rsidP="003E3409">
      <w:pPr>
        <w:spacing w:after="0" w:line="240" w:lineRule="auto"/>
        <w:jc w:val="center"/>
        <w:rPr>
          <w:rFonts w:ascii="Courier New" w:eastAsia="Times New Roman" w:hAnsi="Courier New" w:cs="Courier New"/>
          <w:szCs w:val="24"/>
          <w:lang w:bidi="ar-SA"/>
        </w:rPr>
      </w:pPr>
    </w:p>
    <w:p w:rsidR="003E3409" w:rsidRPr="003E3409" w:rsidRDefault="003E3409" w:rsidP="003E3409">
      <w:pPr>
        <w:keepNext/>
        <w:spacing w:after="0" w:line="240" w:lineRule="auto"/>
        <w:jc w:val="center"/>
        <w:outlineLvl w:val="3"/>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IN THE HIGH COURT OF JUSTICE</w:t>
      </w:r>
    </w:p>
    <w:p w:rsidR="003E3409" w:rsidRPr="003E3409" w:rsidRDefault="003E3409" w:rsidP="003E3409">
      <w:pPr>
        <w:spacing w:after="0" w:line="240" w:lineRule="auto"/>
        <w:rPr>
          <w:rFonts w:ascii="Courier New" w:eastAsia="Times New Roman" w:hAnsi="Courier New" w:cs="Courier New"/>
          <w:sz w:val="24"/>
          <w:szCs w:val="24"/>
          <w:lang w:bidi="ar-SA"/>
        </w:rPr>
      </w:pPr>
    </w:p>
    <w:p w:rsidR="003E3409" w:rsidRPr="003E3409" w:rsidRDefault="003E3409" w:rsidP="003E3409">
      <w:pPr>
        <w:spacing w:after="0" w:line="240" w:lineRule="auto"/>
        <w:rPr>
          <w:rFonts w:ascii="Courier New" w:eastAsia="Times New Roman" w:hAnsi="Courier New" w:cs="Courier New"/>
          <w:sz w:val="24"/>
          <w:szCs w:val="24"/>
          <w:lang w:bidi="ar-SA"/>
        </w:rPr>
      </w:pPr>
      <w:r w:rsidRPr="003E3409">
        <w:rPr>
          <w:rFonts w:ascii="Courier New" w:eastAsia="Times New Roman" w:hAnsi="Courier New" w:cs="Courier New"/>
          <w:sz w:val="24"/>
          <w:szCs w:val="24"/>
          <w:lang w:bidi="ar-SA"/>
        </w:rPr>
        <w:t xml:space="preserve"> Claim # CV 2018 </w:t>
      </w:r>
    </w:p>
    <w:p w:rsidR="003E3409" w:rsidRPr="003E3409" w:rsidRDefault="003E3409" w:rsidP="003E3409">
      <w:pPr>
        <w:spacing w:after="0" w:line="240" w:lineRule="auto"/>
        <w:rPr>
          <w:rFonts w:ascii="Courier New" w:eastAsia="Times New Roman" w:hAnsi="Courier New" w:cs="Courier New"/>
          <w:sz w:val="24"/>
          <w:szCs w:val="24"/>
          <w:lang w:bidi="ar-SA"/>
        </w:rPr>
      </w:pPr>
    </w:p>
    <w:p w:rsidR="003E3409" w:rsidRPr="003E3409" w:rsidRDefault="003E3409" w:rsidP="003E3409">
      <w:pPr>
        <w:keepNext/>
        <w:spacing w:after="0" w:line="240" w:lineRule="auto"/>
        <w:jc w:val="center"/>
        <w:outlineLvl w:val="4"/>
        <w:rPr>
          <w:rFonts w:ascii="Times New Roman" w:eastAsia="Times New Roman" w:hAnsi="Times New Roman" w:cs="Times New Roman"/>
          <w:b/>
          <w:bCs/>
          <w:sz w:val="24"/>
          <w:szCs w:val="24"/>
          <w:lang w:bidi="ar-SA"/>
        </w:rPr>
      </w:pPr>
      <w:r w:rsidRPr="003E3409">
        <w:rPr>
          <w:rFonts w:ascii="Times New Roman" w:eastAsia="Times New Roman" w:hAnsi="Times New Roman" w:cs="Times New Roman"/>
          <w:b/>
          <w:bCs/>
          <w:sz w:val="24"/>
          <w:szCs w:val="24"/>
          <w:lang w:bidi="ar-SA"/>
        </w:rPr>
        <w:t>IN THE MATTER OF THE LEGAL PROFESSION ACT, 1986</w:t>
      </w:r>
    </w:p>
    <w:p w:rsidR="003E3409" w:rsidRPr="003E3409" w:rsidRDefault="003E3409" w:rsidP="003E3409">
      <w:pPr>
        <w:spacing w:after="0" w:line="240" w:lineRule="auto"/>
        <w:rPr>
          <w:rFonts w:ascii="Times New Roman" w:eastAsia="Times New Roman" w:hAnsi="Times New Roman" w:cs="Times New Roman"/>
          <w:sz w:val="24"/>
          <w:szCs w:val="24"/>
          <w:lang w:bidi="ar-SA"/>
        </w:rPr>
      </w:pP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r w:rsidRPr="003E3409">
        <w:rPr>
          <w:rFonts w:ascii="Times New Roman" w:eastAsia="Times New Roman" w:hAnsi="Times New Roman" w:cs="Times New Roman"/>
          <w:sz w:val="24"/>
          <w:szCs w:val="24"/>
          <w:lang w:bidi="ar-SA"/>
        </w:rPr>
        <w:tab/>
      </w:r>
    </w:p>
    <w:p w:rsidR="003E3409" w:rsidRPr="003E3409" w:rsidRDefault="003E3409" w:rsidP="003E3409">
      <w:pPr>
        <w:spacing w:after="0" w:line="240" w:lineRule="auto"/>
        <w:rPr>
          <w:rFonts w:ascii="Times New Roman" w:eastAsia="Times New Roman" w:hAnsi="Times New Roman" w:cs="Times New Roman"/>
          <w:sz w:val="24"/>
          <w:szCs w:val="24"/>
          <w:lang w:bidi="ar-SA"/>
        </w:rPr>
      </w:pPr>
      <w:r w:rsidRPr="003E3409">
        <w:rPr>
          <w:rFonts w:ascii="Times New Roman" w:eastAsia="Times New Roman" w:hAnsi="Times New Roman" w:cs="Times New Roman"/>
          <w:sz w:val="24"/>
          <w:szCs w:val="24"/>
          <w:lang w:bidi="ar-SA"/>
        </w:rPr>
        <w:t xml:space="preserve">                                                                     And</w:t>
      </w:r>
    </w:p>
    <w:p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IN THE MATTER OF THE APPLICATION BY CHRISTOPHER ROSS GIDLA</w:t>
      </w:r>
    </w:p>
    <w:p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FOR THE ISSUING OF A PRACTISING CERTIFICATE</w:t>
      </w:r>
    </w:p>
    <w:p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TO PRACTISE AS AN ATTORNEY AT LAW</w:t>
      </w:r>
    </w:p>
    <w:p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IN THE SUPREME COURT OF </w:t>
      </w:r>
    </w:p>
    <w:p w:rsidR="003E3409" w:rsidRPr="003E3409" w:rsidRDefault="003E3409" w:rsidP="003E3409">
      <w:pPr>
        <w:spacing w:after="0" w:line="240" w:lineRule="auto"/>
        <w:rPr>
          <w:rFonts w:ascii="Times New Roman" w:eastAsia="Times New Roman" w:hAnsi="Times New Roman" w:cs="Times New Roman"/>
          <w:b/>
          <w:sz w:val="24"/>
          <w:szCs w:val="24"/>
          <w:lang w:bidi="ar-SA"/>
        </w:rPr>
      </w:pPr>
      <w:r w:rsidRPr="003E3409">
        <w:rPr>
          <w:rFonts w:ascii="Times New Roman" w:eastAsia="Times New Roman" w:hAnsi="Times New Roman" w:cs="Times New Roman"/>
          <w:b/>
          <w:sz w:val="24"/>
          <w:szCs w:val="24"/>
          <w:lang w:bidi="ar-SA"/>
        </w:rPr>
        <w:t xml:space="preserve">                                                       TRINIDAD AND TOBAGO</w:t>
      </w:r>
    </w:p>
    <w:p w:rsidR="003E3409" w:rsidRPr="003E3409" w:rsidRDefault="003E3409" w:rsidP="003E3409">
      <w:pPr>
        <w:spacing w:after="0" w:line="240" w:lineRule="auto"/>
        <w:jc w:val="center"/>
        <w:rPr>
          <w:rFonts w:ascii="Courier New" w:eastAsia="Times New Roman" w:hAnsi="Courier New" w:cs="Courier New"/>
          <w:b/>
          <w:bCs/>
          <w:sz w:val="24"/>
          <w:szCs w:val="24"/>
          <w:lang w:bidi="ar-SA"/>
        </w:rPr>
      </w:pPr>
    </w:p>
    <w:p w:rsidR="003E3409" w:rsidRPr="003E3409" w:rsidRDefault="003E3409" w:rsidP="003E3409">
      <w:pPr>
        <w:spacing w:after="0" w:line="240" w:lineRule="auto"/>
        <w:jc w:val="center"/>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Between</w:t>
      </w:r>
    </w:p>
    <w:p w:rsidR="003E3409" w:rsidRPr="003E3409" w:rsidRDefault="003E3409" w:rsidP="003E3409">
      <w:pPr>
        <w:spacing w:after="0" w:line="240" w:lineRule="auto"/>
        <w:jc w:val="center"/>
        <w:rPr>
          <w:rFonts w:ascii="Courier New" w:eastAsia="Times New Roman" w:hAnsi="Courier New" w:cs="Courier New"/>
          <w:b/>
          <w:bCs/>
          <w:sz w:val="24"/>
          <w:szCs w:val="24"/>
          <w:lang w:bidi="ar-SA"/>
        </w:rPr>
      </w:pPr>
    </w:p>
    <w:p w:rsidR="003E3409" w:rsidRPr="003E3409" w:rsidRDefault="003E3409" w:rsidP="003E3409">
      <w:pPr>
        <w:tabs>
          <w:tab w:val="center" w:pos="4320"/>
          <w:tab w:val="left" w:pos="6840"/>
        </w:tabs>
        <w:spacing w:after="0" w:line="240" w:lineRule="auto"/>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lang w:bidi="ar-SA"/>
        </w:rPr>
        <w:tab/>
        <w:t>CHRISTOPHER ROSS GIDLA</w:t>
      </w:r>
      <w:r w:rsidRPr="003E3409">
        <w:rPr>
          <w:rFonts w:ascii="Courier New" w:eastAsia="Times New Roman" w:hAnsi="Courier New" w:cs="Courier New"/>
          <w:b/>
          <w:bCs/>
          <w:sz w:val="24"/>
          <w:szCs w:val="24"/>
          <w:lang w:bidi="ar-SA"/>
        </w:rPr>
        <w:tab/>
      </w:r>
      <w:r w:rsidRPr="003E3409">
        <w:rPr>
          <w:rFonts w:ascii="Courier New" w:eastAsia="Times New Roman" w:hAnsi="Courier New" w:cs="Courier New"/>
          <w:b/>
          <w:bCs/>
          <w:sz w:val="24"/>
          <w:szCs w:val="24"/>
          <w:u w:val="single"/>
          <w:lang w:bidi="ar-SA"/>
        </w:rPr>
        <w:t>Claimant</w:t>
      </w:r>
    </w:p>
    <w:p w:rsidR="003E3409" w:rsidRPr="003E3409" w:rsidRDefault="003E3409" w:rsidP="003E3409">
      <w:pPr>
        <w:spacing w:after="0" w:line="240" w:lineRule="auto"/>
        <w:jc w:val="center"/>
        <w:rPr>
          <w:rFonts w:ascii="Courier New" w:eastAsia="Times New Roman" w:hAnsi="Courier New" w:cs="Courier New"/>
          <w:sz w:val="24"/>
          <w:szCs w:val="24"/>
          <w:lang w:bidi="ar-SA"/>
        </w:rPr>
      </w:pPr>
    </w:p>
    <w:p w:rsidR="003E3409" w:rsidRPr="003E3409" w:rsidRDefault="003E3409" w:rsidP="003E3409">
      <w:pPr>
        <w:keepNext/>
        <w:spacing w:after="0" w:line="240" w:lineRule="auto"/>
        <w:jc w:val="center"/>
        <w:outlineLvl w:val="4"/>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AND</w:t>
      </w:r>
    </w:p>
    <w:p w:rsidR="003E3409" w:rsidRPr="003E3409" w:rsidRDefault="003E3409" w:rsidP="003E3409">
      <w:pPr>
        <w:keepNext/>
        <w:tabs>
          <w:tab w:val="center" w:pos="4320"/>
          <w:tab w:val="left" w:pos="6840"/>
        </w:tabs>
        <w:spacing w:after="120" w:line="240" w:lineRule="auto"/>
        <w:outlineLvl w:val="1"/>
        <w:rPr>
          <w:rFonts w:ascii="Courier New" w:eastAsia="Times New Roman" w:hAnsi="Courier New" w:cs="Courier New"/>
          <w:b/>
          <w:bCs/>
          <w:sz w:val="24"/>
          <w:szCs w:val="24"/>
          <w:lang w:bidi="ar-SA"/>
        </w:rPr>
      </w:pPr>
      <w:r w:rsidRPr="003E3409">
        <w:rPr>
          <w:rFonts w:ascii="Courier New" w:eastAsia="Times New Roman" w:hAnsi="Courier New" w:cs="Courier New"/>
          <w:b/>
          <w:bCs/>
          <w:sz w:val="24"/>
          <w:szCs w:val="24"/>
          <w:lang w:bidi="ar-SA"/>
        </w:rPr>
        <w:tab/>
        <w:t>THE REGISTRAR OF THE</w:t>
      </w:r>
    </w:p>
    <w:p w:rsidR="003E3409" w:rsidRDefault="003E3409" w:rsidP="003E3409">
      <w:pPr>
        <w:keepNext/>
        <w:tabs>
          <w:tab w:val="center" w:pos="4320"/>
          <w:tab w:val="left" w:pos="6840"/>
        </w:tabs>
        <w:spacing w:after="0" w:line="240" w:lineRule="auto"/>
        <w:outlineLvl w:val="1"/>
        <w:rPr>
          <w:rFonts w:ascii="Courier New" w:eastAsia="Times New Roman" w:hAnsi="Courier New" w:cs="Courier New"/>
          <w:b/>
          <w:bCs/>
          <w:sz w:val="24"/>
          <w:szCs w:val="24"/>
          <w:u w:val="single"/>
          <w:lang w:bidi="ar-SA"/>
        </w:rPr>
      </w:pPr>
      <w:r w:rsidRPr="003E3409">
        <w:rPr>
          <w:rFonts w:ascii="Courier New" w:eastAsia="Times New Roman" w:hAnsi="Courier New" w:cs="Courier New"/>
          <w:b/>
          <w:bCs/>
          <w:sz w:val="24"/>
          <w:szCs w:val="24"/>
          <w:lang w:bidi="ar-SA"/>
        </w:rPr>
        <w:t xml:space="preserve">               SUPREME COURT </w:t>
      </w:r>
      <w:proofErr w:type="gramStart"/>
      <w:r w:rsidRPr="003E3409">
        <w:rPr>
          <w:rFonts w:ascii="Courier New" w:eastAsia="Times New Roman" w:hAnsi="Courier New" w:cs="Courier New"/>
          <w:b/>
          <w:bCs/>
          <w:sz w:val="24"/>
          <w:szCs w:val="24"/>
          <w:lang w:bidi="ar-SA"/>
        </w:rPr>
        <w:t>OF  JUDICATURE</w:t>
      </w:r>
      <w:proofErr w:type="gramEnd"/>
      <w:r w:rsidRPr="003E3409">
        <w:rPr>
          <w:rFonts w:ascii="Courier New" w:eastAsia="Times New Roman" w:hAnsi="Courier New" w:cs="Courier New"/>
          <w:b/>
          <w:bCs/>
          <w:sz w:val="24"/>
          <w:szCs w:val="24"/>
          <w:lang w:bidi="ar-SA"/>
        </w:rPr>
        <w:tab/>
      </w:r>
      <w:r w:rsidRPr="003E3409">
        <w:rPr>
          <w:rFonts w:ascii="Courier New" w:eastAsia="Times New Roman" w:hAnsi="Courier New" w:cs="Courier New"/>
          <w:b/>
          <w:bCs/>
          <w:sz w:val="24"/>
          <w:szCs w:val="24"/>
          <w:u w:val="single"/>
          <w:lang w:bidi="ar-SA"/>
        </w:rPr>
        <w:t>Defendant</w:t>
      </w:r>
    </w:p>
    <w:p w:rsidR="003E3409" w:rsidRDefault="003E3409" w:rsidP="003E3409">
      <w:pPr>
        <w:keepNext/>
        <w:tabs>
          <w:tab w:val="center" w:pos="4320"/>
          <w:tab w:val="left" w:pos="6840"/>
        </w:tabs>
        <w:spacing w:after="0" w:line="240" w:lineRule="auto"/>
        <w:outlineLvl w:val="1"/>
        <w:rPr>
          <w:rFonts w:ascii="Courier New" w:eastAsia="Times New Roman" w:hAnsi="Courier New" w:cs="Courier New"/>
          <w:b/>
          <w:bCs/>
          <w:sz w:val="24"/>
          <w:szCs w:val="24"/>
          <w:lang w:bidi="ar-SA"/>
        </w:rPr>
      </w:pPr>
    </w:p>
    <w:p w:rsidR="003E3409" w:rsidRDefault="003E3409" w:rsidP="003E3409">
      <w:pPr>
        <w:rPr>
          <w:b/>
          <w:bCs/>
        </w:rPr>
      </w:pPr>
      <w:r>
        <w:t xml:space="preserve">Before the </w:t>
      </w:r>
      <w:proofErr w:type="spellStart"/>
      <w:r>
        <w:rPr>
          <w:b/>
          <w:bCs/>
        </w:rPr>
        <w:t>Honourable</w:t>
      </w:r>
      <w:proofErr w:type="spellEnd"/>
      <w:r>
        <w:rPr>
          <w:b/>
          <w:bCs/>
        </w:rPr>
        <w:t xml:space="preserve"> Mr./Madam Justice------------------------</w:t>
      </w:r>
    </w:p>
    <w:p w:rsidR="003E3409" w:rsidRDefault="003E3409" w:rsidP="003E3409">
      <w:r>
        <w:t>Dated the                  day of                          2018</w:t>
      </w:r>
    </w:p>
    <w:p w:rsidR="003E3409" w:rsidRDefault="003E3409" w:rsidP="003E3409"/>
    <w:p w:rsidR="003E3409" w:rsidRDefault="003E3409" w:rsidP="003E3409">
      <w:r>
        <w:rPr>
          <w:b/>
          <w:bCs/>
        </w:rPr>
        <w:t xml:space="preserve">UPON </w:t>
      </w:r>
      <w:proofErr w:type="gramStart"/>
      <w:r>
        <w:rPr>
          <w:b/>
          <w:bCs/>
        </w:rPr>
        <w:t xml:space="preserve">READING </w:t>
      </w:r>
      <w:r w:rsidR="00B759B5">
        <w:rPr>
          <w:b/>
          <w:bCs/>
        </w:rPr>
        <w:t xml:space="preserve"> </w:t>
      </w:r>
      <w:r w:rsidR="00B759B5">
        <w:t>the</w:t>
      </w:r>
      <w:proofErr w:type="gramEnd"/>
      <w:r w:rsidR="00B759B5">
        <w:t xml:space="preserve"> Fixed Date Claim Form and the affidavit of Augustus Thomas, attorney for the Claimant together with the exhibits thereto all filed herein on the                  day of          October, 2018.</w:t>
      </w:r>
    </w:p>
    <w:p w:rsidR="00B759B5" w:rsidRDefault="00B759B5" w:rsidP="003E3409"/>
    <w:p w:rsidR="00B759B5" w:rsidRDefault="00B759B5" w:rsidP="003E3409">
      <w:r>
        <w:rPr>
          <w:b/>
          <w:bCs/>
        </w:rPr>
        <w:t xml:space="preserve">AND UPON </w:t>
      </w:r>
      <w:r>
        <w:t>this matter being determined without a hearing</w:t>
      </w:r>
    </w:p>
    <w:p w:rsidR="00B759B5" w:rsidRDefault="00B759B5" w:rsidP="003E3409">
      <w:r>
        <w:rPr>
          <w:b/>
          <w:bCs/>
        </w:rPr>
        <w:lastRenderedPageBreak/>
        <w:t xml:space="preserve">IT IS HEREBY ORDERED </w:t>
      </w:r>
      <w:proofErr w:type="gramStart"/>
      <w:r>
        <w:t>that:-</w:t>
      </w:r>
      <w:proofErr w:type="gramEnd"/>
    </w:p>
    <w:p w:rsidR="00B759B5" w:rsidRPr="00B759B5" w:rsidRDefault="00B759B5" w:rsidP="00B759B5">
      <w:pPr>
        <w:pStyle w:val="ListParagraph"/>
        <w:numPr>
          <w:ilvl w:val="0"/>
          <w:numId w:val="2"/>
        </w:numPr>
        <w:spacing w:after="0" w:line="240" w:lineRule="auto"/>
        <w:rPr>
          <w:rFonts w:ascii="Courier New" w:eastAsia="Times New Roman" w:hAnsi="Courier New" w:cs="Courier New"/>
          <w:bCs/>
          <w:sz w:val="24"/>
          <w:szCs w:val="24"/>
          <w:lang w:bidi="ar-SA"/>
        </w:rPr>
      </w:pPr>
      <w:r w:rsidRPr="00B759B5">
        <w:rPr>
          <w:rFonts w:ascii="Courier New" w:eastAsia="Times New Roman" w:hAnsi="Courier New" w:cs="Courier New"/>
          <w:bCs/>
          <w:sz w:val="24"/>
          <w:szCs w:val="24"/>
          <w:lang w:bidi="ar-SA"/>
        </w:rPr>
        <w:t>U</w:t>
      </w:r>
      <w:r w:rsidRPr="00B759B5">
        <w:rPr>
          <w:rFonts w:ascii="Courier New" w:eastAsia="Times New Roman" w:hAnsi="Courier New" w:cs="Courier New"/>
          <w:bCs/>
          <w:sz w:val="24"/>
          <w:szCs w:val="24"/>
          <w:lang w:bidi="ar-SA"/>
        </w:rPr>
        <w:t xml:space="preserve">pon the payment by the Claimant the sum of $1000 to the Law Association of Trinidad and Tobago through the Registrar of the Supreme Court of Judicature as arrears of annual subscriptions for the issuing of practicing certificates for the Law terms 2013/2014, sum of $1000 to the Law Association of Trinidad and Tobago through the Registrar of the Supreme Court of Judicature as arrears of annual subscriptions for the issuing of practicing certificates for the Law terms 2014/2015, sum of $1000 to the Law Association of Trinidad and Tobago through the Registrar of the Supreme Court of Judicature as arrears of annual subscriptions for the issuing of practicing certificates for the Law terms 2016/2017, sum of $2500 to the Law Association of Trinidad and Tobago through the Registrar of the Supreme Court of Judicature as arrears of annual subscriptions for the issuing of practicing certificates for the Law terms 2017/2018,  sum of $2500 to the Law Association of Trinidad and Tobago through the Registrar of the Supreme Court of Judicature as arrears of annual subscriptions for the issuing of practicing certificates for the Law terms 2018/2019, the sum of $400 to the Registrar of the Supreme court of Judicature as arrears of annual contributions to the compensation Fund for the Law terms 2013/2014, the sum of $400 to the Registrar of the Supreme court of Judicature as arrears of annual contributions to the compensation Fund for the Law terms 2014/2015, the sum of $400 to the Registrar of the Supreme court of Judicature as arrears of annual contributions to the compensation Fund for the Law terms 2015/2016, the sum of $600 to the Registrar of the Supreme court of Judicature as arrears of annual contributions to the compensation Fund for the Law terms 2016/2017, and the sum of $600 to the Registrar of the Supreme Court of Judicature as current annual contribution to the compensation fund for the law term 2017/2018,the sum of $600 to the Registrar of the Supreme Court of Judicature as arrears of annual contributions to the compensation Fund for the Law terms 2018/2019 and the Registrar do issue to the Claimant, </w:t>
      </w:r>
      <w:r w:rsidRPr="00B759B5">
        <w:rPr>
          <w:rFonts w:ascii="Courier New" w:eastAsia="Times New Roman" w:hAnsi="Courier New" w:cs="Courier New"/>
          <w:b/>
          <w:bCs/>
          <w:sz w:val="24"/>
          <w:szCs w:val="24"/>
          <w:lang w:bidi="ar-SA"/>
        </w:rPr>
        <w:t xml:space="preserve">CHRISTOPHER ROSS GIDLA, </w:t>
      </w:r>
      <w:r w:rsidRPr="00B759B5">
        <w:rPr>
          <w:rFonts w:ascii="Courier New" w:eastAsia="Times New Roman" w:hAnsi="Courier New" w:cs="Courier New"/>
          <w:bCs/>
          <w:sz w:val="24"/>
          <w:szCs w:val="24"/>
          <w:lang w:bidi="ar-SA"/>
        </w:rPr>
        <w:t xml:space="preserve">a practicing certificates for the 2013/2014 law term, 2014/2015 Law term, 2015/2016 Law term, 2016/2017 law term, 2017/2018 the Claimant being an Attorney at Law who has, for 12 months or more not held a valid practicing certificate, and </w:t>
      </w:r>
    </w:p>
    <w:p w:rsidR="00B759B5" w:rsidRP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pStyle w:val="ListParagraph"/>
        <w:numPr>
          <w:ilvl w:val="0"/>
          <w:numId w:val="2"/>
        </w:numPr>
        <w:spacing w:after="0" w:line="240" w:lineRule="auto"/>
        <w:rPr>
          <w:rFonts w:ascii="Courier New" w:eastAsia="Times New Roman" w:hAnsi="Courier New" w:cs="Courier New"/>
          <w:bCs/>
          <w:sz w:val="24"/>
          <w:szCs w:val="24"/>
          <w:lang w:bidi="ar-SA"/>
        </w:rPr>
      </w:pPr>
      <w:r>
        <w:rPr>
          <w:rFonts w:ascii="Courier New" w:eastAsia="Times New Roman" w:hAnsi="Courier New" w:cs="Courier New"/>
          <w:bCs/>
          <w:sz w:val="24"/>
          <w:szCs w:val="24"/>
          <w:lang w:bidi="ar-SA"/>
        </w:rPr>
        <w:t>T</w:t>
      </w:r>
      <w:r w:rsidRPr="00B759B5">
        <w:rPr>
          <w:rFonts w:ascii="Courier New" w:eastAsia="Times New Roman" w:hAnsi="Courier New" w:cs="Courier New"/>
          <w:bCs/>
          <w:sz w:val="24"/>
          <w:szCs w:val="24"/>
          <w:lang w:bidi="ar-SA"/>
        </w:rPr>
        <w:t xml:space="preserve">he length of notice of 6 weeks to the Registrar of the Supreme Court of Judicature of this application provided </w:t>
      </w:r>
      <w:r w:rsidRPr="00B759B5">
        <w:rPr>
          <w:rFonts w:ascii="Courier New" w:eastAsia="Times New Roman" w:hAnsi="Courier New" w:cs="Courier New"/>
          <w:bCs/>
          <w:sz w:val="24"/>
          <w:szCs w:val="24"/>
          <w:lang w:bidi="ar-SA"/>
        </w:rPr>
        <w:lastRenderedPageBreak/>
        <w:t>for in section 24(1) of the legal profession Act, 1986 be and is hereby abridged to the date of the order made herein.</w:t>
      </w: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p>
    <w:p w:rsidR="00B759B5" w:rsidRDefault="00B759B5" w:rsidP="00B759B5">
      <w:pPr>
        <w:spacing w:after="0" w:line="240" w:lineRule="auto"/>
        <w:rPr>
          <w:rFonts w:ascii="Courier New" w:eastAsia="Times New Roman" w:hAnsi="Courier New" w:cs="Courier New"/>
          <w:bCs/>
          <w:sz w:val="24"/>
          <w:szCs w:val="24"/>
          <w:lang w:bidi="ar-SA"/>
        </w:rPr>
      </w:pPr>
      <w:r>
        <w:rPr>
          <w:rFonts w:ascii="Courier New" w:eastAsia="Times New Roman" w:hAnsi="Courier New" w:cs="Courier New"/>
          <w:bCs/>
          <w:sz w:val="24"/>
          <w:szCs w:val="24"/>
          <w:lang w:bidi="ar-SA"/>
        </w:rPr>
        <w:t>…………………</w:t>
      </w:r>
      <w:bookmarkStart w:id="0" w:name="_GoBack"/>
      <w:bookmarkEnd w:id="0"/>
      <w:r>
        <w:rPr>
          <w:rFonts w:ascii="Courier New" w:eastAsia="Times New Roman" w:hAnsi="Courier New" w:cs="Courier New"/>
          <w:bCs/>
          <w:sz w:val="24"/>
          <w:szCs w:val="24"/>
          <w:lang w:bidi="ar-SA"/>
        </w:rPr>
        <w:t>…………………………….</w:t>
      </w:r>
    </w:p>
    <w:p w:rsidR="00B759B5" w:rsidRDefault="00B759B5" w:rsidP="00B759B5">
      <w:pPr>
        <w:spacing w:after="0" w:line="240" w:lineRule="auto"/>
        <w:rPr>
          <w:rFonts w:ascii="Courier New" w:eastAsia="Times New Roman" w:hAnsi="Courier New" w:cs="Courier New"/>
          <w:bCs/>
          <w:sz w:val="24"/>
          <w:szCs w:val="24"/>
          <w:lang w:bidi="ar-SA"/>
        </w:rPr>
      </w:pPr>
      <w:r>
        <w:rPr>
          <w:rFonts w:ascii="Courier New" w:eastAsia="Times New Roman" w:hAnsi="Courier New" w:cs="Courier New"/>
          <w:bCs/>
          <w:sz w:val="24"/>
          <w:szCs w:val="24"/>
          <w:lang w:bidi="ar-SA"/>
        </w:rPr>
        <w:t>Registrar</w:t>
      </w:r>
    </w:p>
    <w:p w:rsidR="00B759B5" w:rsidRPr="00B759B5" w:rsidRDefault="00B759B5" w:rsidP="00B759B5">
      <w:pPr>
        <w:spacing w:after="0" w:line="240" w:lineRule="auto"/>
        <w:rPr>
          <w:rFonts w:ascii="Courier New" w:eastAsia="Times New Roman" w:hAnsi="Courier New" w:cs="Courier New"/>
          <w:bCs/>
          <w:sz w:val="24"/>
          <w:szCs w:val="24"/>
          <w:lang w:bidi="ar-SA"/>
        </w:rPr>
      </w:pPr>
      <w:r>
        <w:rPr>
          <w:rFonts w:ascii="Courier New" w:eastAsia="Times New Roman" w:hAnsi="Courier New" w:cs="Courier New"/>
          <w:bCs/>
          <w:sz w:val="24"/>
          <w:szCs w:val="24"/>
          <w:lang w:bidi="ar-SA"/>
        </w:rPr>
        <w:t>Supreme Court</w:t>
      </w:r>
    </w:p>
    <w:p w:rsidR="00B759B5" w:rsidRPr="00B759B5" w:rsidRDefault="00B759B5" w:rsidP="003E3409"/>
    <w:p w:rsidR="003E3409" w:rsidRDefault="003E3409" w:rsidP="003E3409"/>
    <w:p w:rsidR="003E3409" w:rsidRDefault="003E3409" w:rsidP="003E3409"/>
    <w:p w:rsidR="003E3409" w:rsidRDefault="003E3409" w:rsidP="003E3409"/>
    <w:p w:rsidR="003E3409" w:rsidRDefault="003E3409" w:rsidP="003E3409">
      <w:r>
        <w:tab/>
      </w:r>
      <w:r>
        <w:tab/>
      </w:r>
      <w:r>
        <w:tab/>
      </w:r>
      <w:r>
        <w:tab/>
      </w:r>
      <w:r>
        <w:tab/>
      </w:r>
      <w:r>
        <w:tab/>
      </w:r>
      <w:r>
        <w:tab/>
      </w:r>
      <w:r>
        <w:tab/>
      </w:r>
    </w:p>
    <w:sectPr w:rsidR="003E34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126459"/>
    <w:multiLevelType w:val="hybridMultilevel"/>
    <w:tmpl w:val="91666E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3409"/>
    <w:rsid w:val="003E3409"/>
    <w:rsid w:val="00B759B5"/>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4FF08F57"/>
  <w15:chartTrackingRefBased/>
  <w15:docId w15:val="{AB3EBD23-523D-4032-AB4E-4D78401DC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ta-IN"/>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3409"/>
    <w:pPr>
      <w:keepNext/>
      <w:outlineLvl w:val="0"/>
    </w:pPr>
    <w:rPr>
      <w:rFonts w:ascii="Courier New" w:eastAsia="Times New Roman" w:hAnsi="Courier New" w:cs="Courier New"/>
      <w:b/>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3409"/>
    <w:rPr>
      <w:rFonts w:ascii="Courier New" w:eastAsia="Times New Roman" w:hAnsi="Courier New" w:cs="Courier New"/>
      <w:b/>
      <w:sz w:val="24"/>
      <w:szCs w:val="24"/>
      <w:lang w:bidi="ar-SA"/>
    </w:rPr>
  </w:style>
  <w:style w:type="paragraph" w:styleId="ListParagraph">
    <w:name w:val="List Paragraph"/>
    <w:basedOn w:val="Normal"/>
    <w:uiPriority w:val="34"/>
    <w:qFormat/>
    <w:rsid w:val="00B759B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3</Pages>
  <Words>639</Words>
  <Characters>3645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cp:lastPrinted>2018-10-04T18:18:00Z</cp:lastPrinted>
  <dcterms:created xsi:type="dcterms:W3CDTF">2018-10-04T18:11:00Z</dcterms:created>
  <dcterms:modified xsi:type="dcterms:W3CDTF">2018-10-04T18:28:00Z</dcterms:modified>
</cp:coreProperties>
</file>