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F37411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0509D3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ANTONIO DARIO THOMAS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0509D3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LEONORA GASKIN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C76A0C" w:rsidRDefault="00D63A54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B409C8">
        <w:rPr>
          <w:b/>
          <w:bCs/>
          <w:sz w:val="22"/>
          <w:szCs w:val="22"/>
          <w:u w:val="single"/>
        </w:rPr>
        <w:t>Order</w:t>
      </w:r>
    </w:p>
    <w:p w:rsidR="00D63A54" w:rsidRDefault="00D63A54">
      <w:pPr>
        <w:jc w:val="both"/>
      </w:pPr>
    </w:p>
    <w:p w:rsidR="00D10593" w:rsidRPr="00D10593" w:rsidRDefault="00D10593">
      <w:pPr>
        <w:jc w:val="both"/>
      </w:pPr>
      <w:r>
        <w:rPr>
          <w:b/>
        </w:rPr>
        <w:t xml:space="preserve">Dated </w:t>
      </w:r>
      <w:r>
        <w:t>the            day of                     , 2011</w:t>
      </w:r>
    </w:p>
    <w:p w:rsidR="00D10593" w:rsidRPr="0006341D" w:rsidRDefault="00D10593">
      <w:pPr>
        <w:jc w:val="both"/>
      </w:pPr>
    </w:p>
    <w:p w:rsidR="00C76A0C" w:rsidRPr="00D10593" w:rsidRDefault="00D10593" w:rsidP="00D10593">
      <w:pPr>
        <w:spacing w:after="240"/>
        <w:jc w:val="both"/>
        <w:rPr>
          <w:b/>
        </w:rPr>
      </w:pPr>
      <w:r>
        <w:rPr>
          <w:b/>
        </w:rPr>
        <w:t xml:space="preserve">Before </w:t>
      </w:r>
      <w:r>
        <w:t xml:space="preserve">the </w:t>
      </w:r>
      <w:r>
        <w:rPr>
          <w:b/>
        </w:rPr>
        <w:t>Honourable Mr. Justice</w:t>
      </w:r>
    </w:p>
    <w:p w:rsidR="00D10593" w:rsidRDefault="00D10593" w:rsidP="00D10593">
      <w:pPr>
        <w:spacing w:line="480" w:lineRule="auto"/>
      </w:pPr>
      <w:r>
        <w:rPr>
          <w:b/>
        </w:rPr>
        <w:t xml:space="preserve">UPON READING </w:t>
      </w:r>
      <w:r>
        <w:t xml:space="preserve">the Petitioner’s application filed the      day,                  2011 and affidavits of the Petitioner Sworn on the             day of                   , 2011 </w:t>
      </w:r>
    </w:p>
    <w:p w:rsidR="00D10593" w:rsidRDefault="00D10593" w:rsidP="00D10593">
      <w:pPr>
        <w:spacing w:line="480" w:lineRule="auto"/>
      </w:pPr>
    </w:p>
    <w:p w:rsidR="00D10593" w:rsidRDefault="00D10593" w:rsidP="00D10593">
      <w:pPr>
        <w:spacing w:line="480" w:lineRule="auto"/>
      </w:pPr>
      <w:r>
        <w:rPr>
          <w:b/>
        </w:rPr>
        <w:t xml:space="preserve">AND UPON HEARING </w:t>
      </w:r>
      <w:r>
        <w:t>Attorney at Law for the Petitioner and the Attorney at law for the Respondent</w:t>
      </w:r>
    </w:p>
    <w:p w:rsidR="00D10593" w:rsidRDefault="00D10593" w:rsidP="00D10593">
      <w:pPr>
        <w:spacing w:line="480" w:lineRule="auto"/>
      </w:pPr>
    </w:p>
    <w:p w:rsidR="00D10593" w:rsidRDefault="00D10593" w:rsidP="00D10593">
      <w:pPr>
        <w:spacing w:line="480" w:lineRule="auto"/>
      </w:pPr>
      <w:r>
        <w:rPr>
          <w:b/>
        </w:rPr>
        <w:t xml:space="preserve">THIS COURT DECLARES </w:t>
      </w:r>
      <w:r>
        <w:t>that:</w:t>
      </w:r>
    </w:p>
    <w:p w:rsidR="00D10593" w:rsidRPr="00D10593" w:rsidRDefault="00D10593" w:rsidP="00D10593">
      <w:pPr>
        <w:pStyle w:val="ListParagraph"/>
        <w:numPr>
          <w:ilvl w:val="0"/>
          <w:numId w:val="14"/>
        </w:numPr>
        <w:spacing w:line="480" w:lineRule="auto"/>
      </w:pPr>
      <w:r>
        <w:lastRenderedPageBreak/>
        <w:t xml:space="preserve">The Court is satisfied that the only child who is a child of the family to which Section 47 of the Matrimonial Proceedings and Property Act Chapter 45:51 applies is </w:t>
      </w:r>
      <w:r>
        <w:rPr>
          <w:b/>
        </w:rPr>
        <w:t>LYNISHA GASKIN born on July 3, 1992.</w:t>
      </w:r>
    </w:p>
    <w:p w:rsidR="00D10593" w:rsidRDefault="00D10593" w:rsidP="00D10593">
      <w:pPr>
        <w:pStyle w:val="ListParagraph"/>
        <w:numPr>
          <w:ilvl w:val="0"/>
          <w:numId w:val="14"/>
        </w:numPr>
        <w:spacing w:line="480" w:lineRule="auto"/>
      </w:pPr>
      <w:r>
        <w:t>That the arrangements made for the said child are the best that can be devised in the circumstances.</w:t>
      </w:r>
    </w:p>
    <w:p w:rsidR="00D10593" w:rsidRDefault="00D10593" w:rsidP="00D10593">
      <w:pPr>
        <w:pStyle w:val="ListParagraph"/>
        <w:numPr>
          <w:ilvl w:val="0"/>
          <w:numId w:val="14"/>
        </w:numPr>
        <w:spacing w:line="480" w:lineRule="auto"/>
      </w:pPr>
      <w:r>
        <w:t xml:space="preserve">There </w:t>
      </w:r>
      <w:proofErr w:type="gramStart"/>
      <w:r>
        <w:t>be</w:t>
      </w:r>
      <w:proofErr w:type="gramEnd"/>
      <w:r>
        <w:t xml:space="preserve"> no order as to costs.</w:t>
      </w:r>
    </w:p>
    <w:p w:rsidR="00D10593" w:rsidRDefault="00D10593" w:rsidP="00D10593">
      <w:pPr>
        <w:spacing w:line="480" w:lineRule="auto"/>
      </w:pPr>
    </w:p>
    <w:p w:rsidR="00D10593" w:rsidRDefault="00D10593" w:rsidP="00D10593">
      <w:pPr>
        <w:spacing w:line="480" w:lineRule="auto"/>
      </w:pPr>
    </w:p>
    <w:p w:rsidR="00D10593" w:rsidRDefault="00D10593" w:rsidP="00D10593">
      <w:pPr>
        <w:spacing w:line="480" w:lineRule="auto"/>
        <w:rPr>
          <w:b/>
        </w:rPr>
      </w:pPr>
      <w:r>
        <w:rPr>
          <w:b/>
        </w:rPr>
        <w:t>Registrar</w:t>
      </w:r>
    </w:p>
    <w:p w:rsidR="00D10593" w:rsidRPr="00D10593" w:rsidRDefault="00D10593" w:rsidP="00D10593">
      <w:pPr>
        <w:spacing w:line="480" w:lineRule="auto"/>
        <w:rPr>
          <w:b/>
        </w:rPr>
      </w:pPr>
      <w:r>
        <w:rPr>
          <w:b/>
        </w:rPr>
        <w:t>Family court of Trinidad and Tobago</w:t>
      </w:r>
    </w:p>
    <w:sectPr w:rsidR="00D10593" w:rsidRPr="00D10593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0F9E54A8"/>
    <w:multiLevelType w:val="hybridMultilevel"/>
    <w:tmpl w:val="C48CC4F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12"/>
  </w:num>
  <w:num w:numId="5">
    <w:abstractNumId w:val="2"/>
  </w:num>
  <w:num w:numId="6">
    <w:abstractNumId w:val="0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1"/>
  </w:num>
  <w:num w:numId="12">
    <w:abstractNumId w:val="8"/>
  </w:num>
  <w:num w:numId="13">
    <w:abstractNumId w:val="7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509D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122ED"/>
    <w:rsid w:val="00414AAF"/>
    <w:rsid w:val="00416B82"/>
    <w:rsid w:val="00417EBA"/>
    <w:rsid w:val="0042654C"/>
    <w:rsid w:val="00464202"/>
    <w:rsid w:val="00493935"/>
    <w:rsid w:val="004D4D88"/>
    <w:rsid w:val="004F3770"/>
    <w:rsid w:val="004F41E6"/>
    <w:rsid w:val="00511DF2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06DCC"/>
    <w:rsid w:val="00635E58"/>
    <w:rsid w:val="00640CBE"/>
    <w:rsid w:val="00651813"/>
    <w:rsid w:val="00695341"/>
    <w:rsid w:val="006B3413"/>
    <w:rsid w:val="006D1815"/>
    <w:rsid w:val="006D41F6"/>
    <w:rsid w:val="00735478"/>
    <w:rsid w:val="00740BE8"/>
    <w:rsid w:val="00764DDA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409C8"/>
    <w:rsid w:val="00B55284"/>
    <w:rsid w:val="00B673E4"/>
    <w:rsid w:val="00B71E07"/>
    <w:rsid w:val="00BA1B86"/>
    <w:rsid w:val="00BF1B46"/>
    <w:rsid w:val="00BF38F1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10593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  <w:rsid w:val="00F53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311811B-919A-4F91-A693-B2971BFE5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166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 </cp:lastModifiedBy>
  <cp:revision>2</cp:revision>
  <cp:lastPrinted>2010-12-01T15:55:00Z</cp:lastPrinted>
  <dcterms:created xsi:type="dcterms:W3CDTF">2010-12-01T16:09:00Z</dcterms:created>
  <dcterms:modified xsi:type="dcterms:W3CDTF">2010-12-01T16:09:00Z</dcterms:modified>
</cp:coreProperties>
</file>