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12F" w:rsidRDefault="0085712F" w:rsidP="00CC4C5D">
      <w:pPr>
        <w:jc w:val="center"/>
      </w:pPr>
    </w:p>
    <w:p w:rsidR="00CC4C5D" w:rsidRDefault="00CC4C5D" w:rsidP="00CC4C5D">
      <w:pPr>
        <w:jc w:val="center"/>
        <w:rPr>
          <w:b/>
          <w:u w:val="single"/>
        </w:rPr>
      </w:pPr>
      <w:r w:rsidRPr="00CC4C5D">
        <w:rPr>
          <w:b/>
          <w:u w:val="single"/>
        </w:rPr>
        <w:t>Chronology of the events</w:t>
      </w:r>
    </w:p>
    <w:p w:rsidR="00CC4C5D" w:rsidRDefault="00CC4C5D" w:rsidP="00CC4C5D">
      <w:pPr>
        <w:rPr>
          <w:b/>
        </w:rPr>
      </w:pPr>
      <w:r>
        <w:rPr>
          <w:b/>
        </w:rPr>
        <w:t xml:space="preserve">19 </w:t>
      </w:r>
      <w:proofErr w:type="spellStart"/>
      <w:proofErr w:type="gramStart"/>
      <w:r>
        <w:rPr>
          <w:b/>
        </w:rPr>
        <w:t>th</w:t>
      </w:r>
      <w:proofErr w:type="spellEnd"/>
      <w:proofErr w:type="gramEnd"/>
      <w:r>
        <w:rPr>
          <w:b/>
        </w:rPr>
        <w:t xml:space="preserve"> August, 2011        Injunction was filed</w:t>
      </w:r>
    </w:p>
    <w:p w:rsidR="00CC4C5D" w:rsidRDefault="00CC4C5D" w:rsidP="00CC4C5D">
      <w:pPr>
        <w:rPr>
          <w:b/>
        </w:rPr>
      </w:pPr>
      <w:r>
        <w:rPr>
          <w:b/>
        </w:rPr>
        <w:t>22</w:t>
      </w:r>
      <w:r w:rsidRPr="00CC4C5D">
        <w:rPr>
          <w:b/>
          <w:vertAlign w:val="superscript"/>
        </w:rPr>
        <w:t>nd</w:t>
      </w:r>
      <w:r>
        <w:rPr>
          <w:b/>
        </w:rPr>
        <w:t xml:space="preserve"> August, 2011          Injunction was granted ex parte</w:t>
      </w:r>
    </w:p>
    <w:p w:rsidR="00CC4C5D" w:rsidRDefault="00CC4C5D" w:rsidP="00CC4C5D">
      <w:r>
        <w:t>24</w:t>
      </w:r>
      <w:r w:rsidRPr="00CC4C5D">
        <w:rPr>
          <w:vertAlign w:val="superscript"/>
        </w:rPr>
        <w:t>th</w:t>
      </w:r>
      <w:r>
        <w:t xml:space="preserve"> August, 2011          Statement of case was filed</w:t>
      </w:r>
    </w:p>
    <w:p w:rsidR="00CC4C5D" w:rsidRDefault="00CC4C5D" w:rsidP="00CC4C5D">
      <w:pPr>
        <w:rPr>
          <w:b/>
        </w:rPr>
      </w:pPr>
      <w:r>
        <w:rPr>
          <w:b/>
        </w:rPr>
        <w:t>4</w:t>
      </w:r>
      <w:r w:rsidRPr="00CC4C5D">
        <w:rPr>
          <w:b/>
          <w:vertAlign w:val="superscript"/>
        </w:rPr>
        <w:t>th</w:t>
      </w:r>
      <w:r>
        <w:rPr>
          <w:b/>
        </w:rPr>
        <w:t xml:space="preserve"> October, 2011           Return date for Injunction.</w:t>
      </w:r>
    </w:p>
    <w:p w:rsidR="00CC4C5D" w:rsidRDefault="00CC4C5D" w:rsidP="00CC4C5D">
      <w:r>
        <w:t>4</w:t>
      </w:r>
      <w:r w:rsidRPr="00CC4C5D">
        <w:rPr>
          <w:vertAlign w:val="superscript"/>
        </w:rPr>
        <w:t>th</w:t>
      </w:r>
      <w:r>
        <w:t xml:space="preserve"> October, 2011        order was give. Time to file appearance by 5</w:t>
      </w:r>
      <w:r w:rsidRPr="00CC4C5D">
        <w:rPr>
          <w:vertAlign w:val="superscript"/>
        </w:rPr>
        <w:t>th</w:t>
      </w:r>
      <w:r>
        <w:t xml:space="preserve"> of October, </w:t>
      </w:r>
      <w:proofErr w:type="spellStart"/>
      <w:r>
        <w:t>defence</w:t>
      </w:r>
      <w:proofErr w:type="spellEnd"/>
      <w:r>
        <w:t xml:space="preserve"> to file by 19</w:t>
      </w:r>
      <w:r w:rsidRPr="00CC4C5D">
        <w:rPr>
          <w:vertAlign w:val="superscript"/>
        </w:rPr>
        <w:t>th</w:t>
      </w:r>
      <w:r>
        <w:t xml:space="preserve"> of</w:t>
      </w:r>
    </w:p>
    <w:p w:rsidR="00CC4C5D" w:rsidRDefault="00CC4C5D" w:rsidP="00CC4C5D">
      <w:r>
        <w:t xml:space="preserve">                                     </w:t>
      </w:r>
      <w:proofErr w:type="spellStart"/>
      <w:proofErr w:type="gramStart"/>
      <w:r>
        <w:t>oct</w:t>
      </w:r>
      <w:proofErr w:type="spellEnd"/>
      <w:proofErr w:type="gramEnd"/>
      <w:r>
        <w:t>, The matter was adjourned to 29</w:t>
      </w:r>
      <w:r w:rsidRPr="00CC4C5D">
        <w:rPr>
          <w:vertAlign w:val="superscript"/>
        </w:rPr>
        <w:t>th</w:t>
      </w:r>
      <w:r>
        <w:t xml:space="preserve"> of November.</w:t>
      </w:r>
    </w:p>
    <w:p w:rsidR="00CC4C5D" w:rsidRDefault="00CC4C5D" w:rsidP="00CC4C5D">
      <w:r>
        <w:t>11</w:t>
      </w:r>
      <w:r w:rsidRPr="00CC4C5D">
        <w:rPr>
          <w:vertAlign w:val="superscript"/>
        </w:rPr>
        <w:t>th</w:t>
      </w:r>
      <w:r>
        <w:t xml:space="preserve"> of October          Letter Received from </w:t>
      </w:r>
      <w:proofErr w:type="spellStart"/>
      <w:r>
        <w:t>Ramchandani</w:t>
      </w:r>
      <w:proofErr w:type="spellEnd"/>
      <w:r>
        <w:t>, giving a list of Valuators.</w:t>
      </w:r>
    </w:p>
    <w:p w:rsidR="006401B9" w:rsidRDefault="00CC4C5D" w:rsidP="00CC4C5D">
      <w:pPr>
        <w:rPr>
          <w:b/>
        </w:rPr>
      </w:pPr>
      <w:r>
        <w:rPr>
          <w:b/>
        </w:rPr>
        <w:t>29</w:t>
      </w:r>
      <w:r w:rsidRPr="00CC4C5D">
        <w:rPr>
          <w:b/>
          <w:vertAlign w:val="superscript"/>
        </w:rPr>
        <w:t>th</w:t>
      </w:r>
      <w:r>
        <w:rPr>
          <w:b/>
        </w:rPr>
        <w:t xml:space="preserve"> of November           </w:t>
      </w:r>
      <w:r w:rsidR="006401B9">
        <w:rPr>
          <w:b/>
        </w:rPr>
        <w:t>Application for injunction was heard. Adjourned to 24</w:t>
      </w:r>
      <w:r w:rsidR="006401B9" w:rsidRPr="006401B9">
        <w:rPr>
          <w:b/>
          <w:vertAlign w:val="superscript"/>
        </w:rPr>
        <w:t>th</w:t>
      </w:r>
      <w:r w:rsidR="006401B9">
        <w:rPr>
          <w:b/>
        </w:rPr>
        <w:t xml:space="preserve"> January, pending </w:t>
      </w:r>
    </w:p>
    <w:p w:rsidR="00CC4C5D" w:rsidRDefault="006401B9" w:rsidP="00CC4C5D">
      <w:pPr>
        <w:rPr>
          <w:b/>
        </w:rPr>
      </w:pPr>
      <w:r>
        <w:rPr>
          <w:b/>
        </w:rPr>
        <w:t xml:space="preserve">                                          Settlement</w:t>
      </w:r>
    </w:p>
    <w:p w:rsidR="006401B9" w:rsidRDefault="006401B9" w:rsidP="00CC4C5D">
      <w:r>
        <w:t>30</w:t>
      </w:r>
      <w:r w:rsidRPr="006401B9">
        <w:rPr>
          <w:vertAlign w:val="superscript"/>
        </w:rPr>
        <w:t>th</w:t>
      </w:r>
      <w:r>
        <w:t xml:space="preserve"> of November,      wrote a letter to Raymond and Pierre</w:t>
      </w:r>
    </w:p>
    <w:p w:rsidR="00B5740F" w:rsidRDefault="00B5740F" w:rsidP="00CC4C5D">
      <w:r>
        <w:t>10</w:t>
      </w:r>
      <w:r w:rsidRPr="00B5740F">
        <w:rPr>
          <w:vertAlign w:val="superscript"/>
        </w:rPr>
        <w:t>th</w:t>
      </w:r>
      <w:r>
        <w:t xml:space="preserve"> of January            Application for summary </w:t>
      </w:r>
      <w:proofErr w:type="spellStart"/>
      <w:r>
        <w:t>judgement</w:t>
      </w:r>
      <w:proofErr w:type="spellEnd"/>
      <w:r>
        <w:t xml:space="preserve"> filed by the claimants</w:t>
      </w:r>
    </w:p>
    <w:p w:rsidR="00B5740F" w:rsidRDefault="00B5740F" w:rsidP="00CC4C5D">
      <w:r>
        <w:t>11</w:t>
      </w:r>
      <w:r w:rsidRPr="00B5740F">
        <w:rPr>
          <w:vertAlign w:val="superscript"/>
        </w:rPr>
        <w:t>th</w:t>
      </w:r>
      <w:r>
        <w:t xml:space="preserve"> of January          Letter to Ray </w:t>
      </w:r>
      <w:proofErr w:type="spellStart"/>
      <w:proofErr w:type="gramStart"/>
      <w:r>
        <w:t>pierre</w:t>
      </w:r>
      <w:proofErr w:type="spellEnd"/>
      <w:proofErr w:type="gramEnd"/>
      <w:r>
        <w:t xml:space="preserve"> was written.</w:t>
      </w:r>
    </w:p>
    <w:p w:rsidR="00B5740F" w:rsidRDefault="00B5740F" w:rsidP="00CC4C5D">
      <w:r>
        <w:t>11</w:t>
      </w:r>
      <w:r w:rsidRPr="00B5740F">
        <w:rPr>
          <w:vertAlign w:val="superscript"/>
        </w:rPr>
        <w:t>th</w:t>
      </w:r>
      <w:r>
        <w:t xml:space="preserve"> of January,        Augustus Thomas spoke to Mr. Heath about Ray </w:t>
      </w:r>
      <w:proofErr w:type="spellStart"/>
      <w:proofErr w:type="gramStart"/>
      <w:r>
        <w:t>pierre</w:t>
      </w:r>
      <w:proofErr w:type="spellEnd"/>
      <w:proofErr w:type="gramEnd"/>
    </w:p>
    <w:p w:rsidR="00B5740F" w:rsidRDefault="00B5740F" w:rsidP="00CC4C5D">
      <w:r>
        <w:t>12</w:t>
      </w:r>
      <w:r w:rsidRPr="00B5740F">
        <w:rPr>
          <w:vertAlign w:val="superscript"/>
        </w:rPr>
        <w:t>th</w:t>
      </w:r>
      <w:r>
        <w:t xml:space="preserve"> of January,        Mr. Heath called Augustus Thomas and asked him to stop the survey by Ray </w:t>
      </w:r>
      <w:proofErr w:type="spellStart"/>
      <w:proofErr w:type="gramStart"/>
      <w:r>
        <w:t>pierre</w:t>
      </w:r>
      <w:proofErr w:type="spellEnd"/>
      <w:proofErr w:type="gramEnd"/>
    </w:p>
    <w:p w:rsidR="00B5740F" w:rsidRDefault="00B5740F" w:rsidP="00CC4C5D">
      <w:r>
        <w:t>12</w:t>
      </w:r>
      <w:r w:rsidRPr="00B5740F">
        <w:rPr>
          <w:vertAlign w:val="superscript"/>
        </w:rPr>
        <w:t>th</w:t>
      </w:r>
      <w:r>
        <w:t xml:space="preserve"> of January,      wrote a letter to </w:t>
      </w:r>
      <w:proofErr w:type="spellStart"/>
      <w:r>
        <w:t>Ramchandani</w:t>
      </w:r>
      <w:proofErr w:type="spellEnd"/>
      <w:r>
        <w:t xml:space="preserve"> about Ray Pierre</w:t>
      </w:r>
    </w:p>
    <w:p w:rsidR="00B5740F" w:rsidRDefault="00B5740F" w:rsidP="00CC4C5D">
      <w:r>
        <w:t>13</w:t>
      </w:r>
      <w:r w:rsidRPr="00B5740F">
        <w:rPr>
          <w:vertAlign w:val="superscript"/>
        </w:rPr>
        <w:t>th</w:t>
      </w:r>
      <w:r>
        <w:t xml:space="preserve"> January,         </w:t>
      </w:r>
      <w:proofErr w:type="spellStart"/>
      <w:r>
        <w:t>Ramchandani</w:t>
      </w:r>
      <w:proofErr w:type="spellEnd"/>
      <w:r>
        <w:t xml:space="preserve"> wrote rejecting ray </w:t>
      </w:r>
      <w:proofErr w:type="spellStart"/>
      <w:proofErr w:type="gramStart"/>
      <w:r>
        <w:t>pierre</w:t>
      </w:r>
      <w:proofErr w:type="spellEnd"/>
      <w:proofErr w:type="gramEnd"/>
      <w:r>
        <w:t xml:space="preserve"> as a surveyor.</w:t>
      </w:r>
    </w:p>
    <w:p w:rsidR="00B5740F" w:rsidRDefault="00BD7C4E" w:rsidP="00CC4C5D">
      <w:proofErr w:type="gramStart"/>
      <w:r>
        <w:t>20</w:t>
      </w:r>
      <w:r w:rsidRPr="00BD7C4E">
        <w:rPr>
          <w:vertAlign w:val="superscript"/>
        </w:rPr>
        <w:t>th</w:t>
      </w:r>
      <w:r>
        <w:t xml:space="preserve"> of January         letter from </w:t>
      </w:r>
      <w:proofErr w:type="spellStart"/>
      <w:r>
        <w:t>Ramchandani</w:t>
      </w:r>
      <w:proofErr w:type="spellEnd"/>
      <w:r>
        <w:t xml:space="preserve"> agreeing Joanna </w:t>
      </w:r>
      <w:proofErr w:type="spellStart"/>
      <w:r>
        <w:t>lequay</w:t>
      </w:r>
      <w:proofErr w:type="spellEnd"/>
      <w:r>
        <w:t xml:space="preserve"> as the surveyor.</w:t>
      </w:r>
      <w:proofErr w:type="gramEnd"/>
    </w:p>
    <w:p w:rsidR="00BD7C4E" w:rsidRDefault="00BD7C4E" w:rsidP="00CC4C5D">
      <w:r>
        <w:t>20</w:t>
      </w:r>
      <w:r w:rsidRPr="00BD7C4E">
        <w:rPr>
          <w:vertAlign w:val="superscript"/>
        </w:rPr>
        <w:t>th</w:t>
      </w:r>
      <w:r>
        <w:t xml:space="preserve"> of January,     wrote a letter to Joanna </w:t>
      </w:r>
      <w:proofErr w:type="spellStart"/>
      <w:r>
        <w:t>lequay</w:t>
      </w:r>
      <w:proofErr w:type="spellEnd"/>
      <w:r>
        <w:t xml:space="preserve"> to do the survey</w:t>
      </w:r>
    </w:p>
    <w:p w:rsidR="00BD7C4E" w:rsidRDefault="00BD7C4E" w:rsidP="00CC4C5D">
      <w:proofErr w:type="gramStart"/>
      <w:r>
        <w:t>23</w:t>
      </w:r>
      <w:r w:rsidRPr="00BD7C4E">
        <w:rPr>
          <w:vertAlign w:val="superscript"/>
        </w:rPr>
        <w:t>rd</w:t>
      </w:r>
      <w:r>
        <w:t xml:space="preserve">  of</w:t>
      </w:r>
      <w:proofErr w:type="gramEnd"/>
      <w:r>
        <w:t xml:space="preserve"> January,   site visit by Ellis and associates, but did not include the concrete driveway.</w:t>
      </w:r>
    </w:p>
    <w:p w:rsidR="00BD7C4E" w:rsidRDefault="00BD7C4E" w:rsidP="00CC4C5D">
      <w:pPr>
        <w:rPr>
          <w:b/>
        </w:rPr>
      </w:pPr>
      <w:r>
        <w:rPr>
          <w:b/>
        </w:rPr>
        <w:t>23</w:t>
      </w:r>
      <w:r w:rsidRPr="00BD7C4E">
        <w:rPr>
          <w:b/>
          <w:vertAlign w:val="superscript"/>
        </w:rPr>
        <w:t>rd</w:t>
      </w:r>
      <w:r>
        <w:rPr>
          <w:b/>
        </w:rPr>
        <w:t xml:space="preserve"> January                hearing of the summary judgment/ 1</w:t>
      </w:r>
      <w:r w:rsidRPr="00BD7C4E">
        <w:rPr>
          <w:b/>
          <w:vertAlign w:val="superscript"/>
        </w:rPr>
        <w:t>st</w:t>
      </w:r>
      <w:r>
        <w:rPr>
          <w:b/>
        </w:rPr>
        <w:t xml:space="preserve"> case management conference. </w:t>
      </w:r>
    </w:p>
    <w:p w:rsidR="00BD7C4E" w:rsidRDefault="00BD7C4E" w:rsidP="00CC4C5D">
      <w:pPr>
        <w:rPr>
          <w:b/>
        </w:rPr>
      </w:pPr>
      <w:r>
        <w:rPr>
          <w:b/>
        </w:rPr>
        <w:t xml:space="preserve">                                     </w:t>
      </w:r>
      <w:proofErr w:type="spellStart"/>
      <w:r>
        <w:rPr>
          <w:b/>
        </w:rPr>
        <w:t>Ramchandani</w:t>
      </w:r>
      <w:proofErr w:type="spellEnd"/>
      <w:r>
        <w:rPr>
          <w:b/>
        </w:rPr>
        <w:t xml:space="preserve"> informed the court that survey is being done and they are holding </w:t>
      </w:r>
    </w:p>
    <w:p w:rsidR="00BD7C4E" w:rsidRDefault="00BD7C4E" w:rsidP="00CC4C5D">
      <w:pPr>
        <w:rPr>
          <w:b/>
        </w:rPr>
      </w:pPr>
      <w:r>
        <w:rPr>
          <w:b/>
        </w:rPr>
        <w:t xml:space="preserve">                                     </w:t>
      </w:r>
      <w:proofErr w:type="gramStart"/>
      <w:r>
        <w:rPr>
          <w:b/>
        </w:rPr>
        <w:t>hands</w:t>
      </w:r>
      <w:proofErr w:type="gramEnd"/>
      <w:r>
        <w:rPr>
          <w:b/>
        </w:rPr>
        <w:t xml:space="preserve"> in regards to summary judgment. Matter adjourned to 27</w:t>
      </w:r>
      <w:r w:rsidRPr="00BD7C4E">
        <w:rPr>
          <w:b/>
          <w:vertAlign w:val="superscript"/>
        </w:rPr>
        <w:t>th</w:t>
      </w:r>
      <w:r>
        <w:rPr>
          <w:b/>
        </w:rPr>
        <w:t xml:space="preserve"> of March.</w:t>
      </w:r>
    </w:p>
    <w:p w:rsidR="00BD7C4E" w:rsidRDefault="00BD7C4E" w:rsidP="00CC4C5D">
      <w:r>
        <w:t>25</w:t>
      </w:r>
      <w:r w:rsidRPr="00BD7C4E">
        <w:rPr>
          <w:vertAlign w:val="superscript"/>
        </w:rPr>
        <w:t>th</w:t>
      </w:r>
      <w:r>
        <w:t xml:space="preserve"> of January           wrote to </w:t>
      </w:r>
      <w:proofErr w:type="spellStart"/>
      <w:r>
        <w:t>Ramchandani</w:t>
      </w:r>
      <w:proofErr w:type="spellEnd"/>
      <w:r>
        <w:t xml:space="preserve"> asking for photographs.</w:t>
      </w:r>
    </w:p>
    <w:p w:rsidR="00BD7C4E" w:rsidRDefault="00BD7C4E" w:rsidP="00CC4C5D">
      <w:proofErr w:type="gramStart"/>
      <w:r>
        <w:lastRenderedPageBreak/>
        <w:t>27</w:t>
      </w:r>
      <w:r w:rsidRPr="00BD7C4E">
        <w:rPr>
          <w:vertAlign w:val="superscript"/>
        </w:rPr>
        <w:t>th</w:t>
      </w:r>
      <w:r>
        <w:t xml:space="preserve"> January            letter from </w:t>
      </w:r>
      <w:proofErr w:type="spellStart"/>
      <w:r>
        <w:t>Ramchandani</w:t>
      </w:r>
      <w:proofErr w:type="spellEnd"/>
      <w:r>
        <w:t>, rejecting the photographs as part of the survey.</w:t>
      </w:r>
      <w:proofErr w:type="gramEnd"/>
    </w:p>
    <w:p w:rsidR="00BD7C4E" w:rsidRPr="00350E07" w:rsidRDefault="00350E07" w:rsidP="00CC4C5D">
      <w:pPr>
        <w:rPr>
          <w:i/>
        </w:rPr>
      </w:pPr>
      <w:r w:rsidRPr="00350E07">
        <w:rPr>
          <w:i/>
        </w:rPr>
        <w:t>[</w:t>
      </w:r>
      <w:r w:rsidR="00BD7C4E" w:rsidRPr="00350E07">
        <w:rPr>
          <w:i/>
        </w:rPr>
        <w:t xml:space="preserve">Due to the confusion caused by </w:t>
      </w:r>
      <w:proofErr w:type="spellStart"/>
      <w:r w:rsidR="00BD7C4E" w:rsidRPr="00350E07">
        <w:rPr>
          <w:i/>
        </w:rPr>
        <w:t>Ramchandani</w:t>
      </w:r>
      <w:proofErr w:type="spellEnd"/>
      <w:r w:rsidR="00BD7C4E" w:rsidRPr="00350E07">
        <w:rPr>
          <w:i/>
        </w:rPr>
        <w:t xml:space="preserve">, Joanna </w:t>
      </w:r>
      <w:proofErr w:type="spellStart"/>
      <w:r w:rsidR="00BD7C4E" w:rsidRPr="00350E07">
        <w:rPr>
          <w:i/>
        </w:rPr>
        <w:t>lequay</w:t>
      </w:r>
      <w:proofErr w:type="spellEnd"/>
      <w:r w:rsidR="00BD7C4E" w:rsidRPr="00350E07">
        <w:rPr>
          <w:i/>
        </w:rPr>
        <w:t xml:space="preserve"> rejected to be in the matter </w:t>
      </w:r>
      <w:proofErr w:type="spellStart"/>
      <w:r w:rsidR="00BD7C4E" w:rsidRPr="00350E07">
        <w:rPr>
          <w:i/>
        </w:rPr>
        <w:t>any more</w:t>
      </w:r>
      <w:proofErr w:type="spellEnd"/>
      <w:r w:rsidR="00BD7C4E" w:rsidRPr="00350E07">
        <w:rPr>
          <w:i/>
        </w:rPr>
        <w:t xml:space="preserve">. However Mr. Heath called her </w:t>
      </w:r>
      <w:proofErr w:type="gramStart"/>
      <w:r w:rsidR="00BD7C4E" w:rsidRPr="00350E07">
        <w:rPr>
          <w:i/>
        </w:rPr>
        <w:t>and  convinced</w:t>
      </w:r>
      <w:proofErr w:type="gramEnd"/>
      <w:r w:rsidR="00BD7C4E" w:rsidRPr="00350E07">
        <w:rPr>
          <w:i/>
        </w:rPr>
        <w:t xml:space="preserve"> her.</w:t>
      </w:r>
      <w:r w:rsidRPr="00350E07">
        <w:rPr>
          <w:i/>
        </w:rPr>
        <w:t>]</w:t>
      </w:r>
    </w:p>
    <w:p w:rsidR="00350E07" w:rsidRDefault="00350E07" w:rsidP="00CC4C5D">
      <w:r>
        <w:t>24</w:t>
      </w:r>
      <w:r w:rsidRPr="00350E07">
        <w:rPr>
          <w:vertAlign w:val="superscript"/>
        </w:rPr>
        <w:t>th</w:t>
      </w:r>
      <w:r>
        <w:t xml:space="preserve"> of February,    wrote to </w:t>
      </w:r>
      <w:proofErr w:type="spellStart"/>
      <w:r>
        <w:t>Lequay</w:t>
      </w:r>
      <w:proofErr w:type="spellEnd"/>
      <w:r>
        <w:t xml:space="preserve">, sending the letter of authorization by both the attorneys. (Claimant </w:t>
      </w:r>
    </w:p>
    <w:p w:rsidR="00BD7C4E" w:rsidRDefault="00350E07" w:rsidP="00CC4C5D">
      <w:r>
        <w:t xml:space="preserve">                                 </w:t>
      </w:r>
      <w:proofErr w:type="gramStart"/>
      <w:r>
        <w:t>and</w:t>
      </w:r>
      <w:proofErr w:type="gramEnd"/>
      <w:r>
        <w:t xml:space="preserve"> defendant)</w:t>
      </w:r>
    </w:p>
    <w:p w:rsidR="00350E07" w:rsidRDefault="00350E07" w:rsidP="00CC4C5D">
      <w:r>
        <w:t>18</w:t>
      </w:r>
      <w:r w:rsidRPr="00350E07">
        <w:rPr>
          <w:vertAlign w:val="superscript"/>
        </w:rPr>
        <w:t>th</w:t>
      </w:r>
      <w:r>
        <w:t xml:space="preserve"> of March       collected the survey report. Informed the client and she informed she can’t pay</w:t>
      </w:r>
    </w:p>
    <w:p w:rsidR="00350E07" w:rsidRDefault="00DB7734" w:rsidP="00CC4C5D">
      <w:r>
        <w:t xml:space="preserve">19th of March     Application was made for an extension of time to file a </w:t>
      </w:r>
      <w:proofErr w:type="spellStart"/>
      <w:r>
        <w:t>defence</w:t>
      </w:r>
      <w:proofErr w:type="spellEnd"/>
      <w:r>
        <w:t>.</w:t>
      </w:r>
    </w:p>
    <w:p w:rsidR="00350E07" w:rsidRDefault="00350E07" w:rsidP="00CC4C5D">
      <w:proofErr w:type="gramStart"/>
      <w:r>
        <w:t>23</w:t>
      </w:r>
      <w:r w:rsidRPr="00350E07">
        <w:rPr>
          <w:vertAlign w:val="superscript"/>
        </w:rPr>
        <w:t>rd</w:t>
      </w:r>
      <w:r>
        <w:t xml:space="preserve">  of</w:t>
      </w:r>
      <w:proofErr w:type="gramEnd"/>
      <w:r>
        <w:t xml:space="preserve"> March,    letter from le Quay informing about the survey report.</w:t>
      </w:r>
    </w:p>
    <w:p w:rsidR="00DB7734" w:rsidRDefault="00DB7734" w:rsidP="00CC4C5D">
      <w:pPr>
        <w:rPr>
          <w:b/>
        </w:rPr>
      </w:pPr>
      <w:proofErr w:type="gramStart"/>
      <w:r>
        <w:rPr>
          <w:b/>
        </w:rPr>
        <w:t>27</w:t>
      </w:r>
      <w:r w:rsidRPr="00DB7734">
        <w:rPr>
          <w:b/>
          <w:vertAlign w:val="superscript"/>
        </w:rPr>
        <w:t>th</w:t>
      </w:r>
      <w:r>
        <w:rPr>
          <w:b/>
        </w:rPr>
        <w:t xml:space="preserve"> of March.</w:t>
      </w:r>
      <w:proofErr w:type="gramEnd"/>
      <w:r>
        <w:rPr>
          <w:b/>
        </w:rPr>
        <w:t xml:space="preserve">     </w:t>
      </w:r>
      <w:proofErr w:type="gramStart"/>
      <w:r>
        <w:rPr>
          <w:b/>
        </w:rPr>
        <w:t>Hearing.</w:t>
      </w:r>
      <w:proofErr w:type="gramEnd"/>
      <w:r>
        <w:rPr>
          <w:b/>
        </w:rPr>
        <w:t xml:space="preserve"> Order from the judge to file affidavit in response to the application and</w:t>
      </w:r>
    </w:p>
    <w:p w:rsidR="00DB7734" w:rsidRDefault="00DB7734" w:rsidP="00CC4C5D">
      <w:pPr>
        <w:rPr>
          <w:b/>
        </w:rPr>
      </w:pPr>
      <w:r>
        <w:rPr>
          <w:b/>
        </w:rPr>
        <w:t xml:space="preserve">                               </w:t>
      </w:r>
      <w:proofErr w:type="gramStart"/>
      <w:r>
        <w:rPr>
          <w:b/>
        </w:rPr>
        <w:t>response</w:t>
      </w:r>
      <w:proofErr w:type="gramEnd"/>
      <w:r>
        <w:rPr>
          <w:b/>
        </w:rPr>
        <w:t xml:space="preserve"> to that affidavit. Summary judgment application was dismissed. Matter</w:t>
      </w:r>
    </w:p>
    <w:p w:rsidR="00DB7734" w:rsidRDefault="00DB7734" w:rsidP="00CC4C5D">
      <w:pPr>
        <w:rPr>
          <w:b/>
        </w:rPr>
      </w:pPr>
      <w:r>
        <w:rPr>
          <w:b/>
        </w:rPr>
        <w:t xml:space="preserve">                               </w:t>
      </w:r>
      <w:proofErr w:type="gramStart"/>
      <w:r>
        <w:rPr>
          <w:b/>
        </w:rPr>
        <w:t>adjourned</w:t>
      </w:r>
      <w:proofErr w:type="gramEnd"/>
      <w:r>
        <w:rPr>
          <w:b/>
        </w:rPr>
        <w:t xml:space="preserve"> to 8</w:t>
      </w:r>
      <w:r w:rsidRPr="00DB7734">
        <w:rPr>
          <w:b/>
          <w:vertAlign w:val="superscript"/>
        </w:rPr>
        <w:t>th</w:t>
      </w:r>
      <w:r>
        <w:rPr>
          <w:b/>
        </w:rPr>
        <w:t xml:space="preserve"> of May.</w:t>
      </w:r>
    </w:p>
    <w:p w:rsidR="00DB7734" w:rsidRDefault="00DB7734" w:rsidP="00CC4C5D">
      <w:r>
        <w:t>12</w:t>
      </w:r>
      <w:r w:rsidRPr="00DB7734">
        <w:rPr>
          <w:vertAlign w:val="superscript"/>
        </w:rPr>
        <w:t>th</w:t>
      </w:r>
      <w:r>
        <w:t xml:space="preserve"> of April,     application for default judgment was filed</w:t>
      </w:r>
    </w:p>
    <w:p w:rsidR="00DB7734" w:rsidRPr="00DB7734" w:rsidRDefault="00DB7734" w:rsidP="00CC4C5D">
      <w:r>
        <w:t>30</w:t>
      </w:r>
      <w:r w:rsidRPr="00DB7734">
        <w:rPr>
          <w:vertAlign w:val="superscript"/>
        </w:rPr>
        <w:t>th</w:t>
      </w:r>
      <w:r>
        <w:t xml:space="preserve"> of April      affidavit in response to affidavit filed on 12</w:t>
      </w:r>
      <w:r w:rsidRPr="00DB7734">
        <w:rPr>
          <w:vertAlign w:val="superscript"/>
        </w:rPr>
        <w:t>th</w:t>
      </w:r>
      <w:r>
        <w:t xml:space="preserve"> of </w:t>
      </w:r>
      <w:proofErr w:type="spellStart"/>
      <w:proofErr w:type="gramStart"/>
      <w:r>
        <w:t>april</w:t>
      </w:r>
      <w:proofErr w:type="spellEnd"/>
      <w:proofErr w:type="gramEnd"/>
      <w:r>
        <w:t xml:space="preserve"> was filed.</w:t>
      </w:r>
    </w:p>
    <w:p w:rsidR="00B5740F" w:rsidRDefault="00B5740F" w:rsidP="00CC4C5D"/>
    <w:p w:rsidR="00B5740F" w:rsidRDefault="00B5740F" w:rsidP="00CC4C5D"/>
    <w:p w:rsidR="006401B9" w:rsidRPr="006401B9" w:rsidRDefault="006401B9" w:rsidP="00CC4C5D"/>
    <w:sectPr w:rsidR="006401B9" w:rsidRPr="006401B9" w:rsidSect="008571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CC4C5D"/>
    <w:rsid w:val="00350E07"/>
    <w:rsid w:val="006401B9"/>
    <w:rsid w:val="008310BD"/>
    <w:rsid w:val="0085712F"/>
    <w:rsid w:val="00B5740F"/>
    <w:rsid w:val="00BD7C4E"/>
    <w:rsid w:val="00CC4C5D"/>
    <w:rsid w:val="00DB7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2012-05-08T16:14:00Z</cp:lastPrinted>
  <dcterms:created xsi:type="dcterms:W3CDTF">2012-05-08T13:51:00Z</dcterms:created>
  <dcterms:modified xsi:type="dcterms:W3CDTF">2012-05-08T17:00:00Z</dcterms:modified>
</cp:coreProperties>
</file>