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E03" w:rsidRDefault="00026E03" w:rsidP="003825E9">
      <w:bookmarkStart w:id="0" w:name="_GoBack"/>
      <w:bookmarkEnd w:id="0"/>
    </w:p>
    <w:p w:rsidR="00F035B4" w:rsidRPr="001F650A" w:rsidRDefault="00CC4C72" w:rsidP="00F035B4">
      <w:pPr>
        <w:pStyle w:val="BodyText"/>
      </w:pPr>
      <w:r>
        <w:t>13</w:t>
      </w:r>
      <w:r w:rsidRPr="00CC4C72">
        <w:rPr>
          <w:vertAlign w:val="superscript"/>
        </w:rPr>
        <w:t>th</w:t>
      </w:r>
      <w:r>
        <w:t xml:space="preserve"> of May, 2015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3753F4" w:rsidRDefault="00CC4C72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Gwendolyn Pitts Hector</w:t>
      </w:r>
    </w:p>
    <w:p w:rsidR="00CC4C72" w:rsidRDefault="00CC4C72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General Manager</w:t>
      </w:r>
    </w:p>
    <w:p w:rsidR="00CC4C72" w:rsidRDefault="00CC4C72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Business Interiors International (Trinidad) Limited</w:t>
      </w:r>
    </w:p>
    <w:p w:rsidR="00E525FA" w:rsidRDefault="00CC4C72" w:rsidP="00F035B4">
      <w:pPr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Bldg</w:t>
      </w:r>
      <w:proofErr w:type="spellEnd"/>
      <w:r>
        <w:rPr>
          <w:rFonts w:ascii="Courier New" w:hAnsi="Courier New" w:cs="Courier New"/>
          <w:b/>
        </w:rPr>
        <w:t># 7, Fernandez Compound</w:t>
      </w:r>
    </w:p>
    <w:p w:rsidR="00CC4C72" w:rsidRDefault="00CC4C72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Eastern Main Road,</w:t>
      </w:r>
    </w:p>
    <w:p w:rsidR="00CC4C72" w:rsidRDefault="00CC4C72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Trinidad</w:t>
      </w:r>
    </w:p>
    <w:p w:rsidR="00E525FA" w:rsidRDefault="00E525FA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CC4C72">
        <w:rPr>
          <w:rFonts w:ascii="Courier New" w:hAnsi="Courier New" w:cs="Courier New"/>
        </w:rPr>
        <w:t>Madam</w:t>
      </w:r>
    </w:p>
    <w:p w:rsidR="007B6645" w:rsidRDefault="007B6645" w:rsidP="002310C9">
      <w:pPr>
        <w:spacing w:line="480" w:lineRule="auto"/>
        <w:rPr>
          <w:rFonts w:ascii="Courier New" w:hAnsi="Courier New" w:cs="Courier New"/>
        </w:rPr>
      </w:pP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CC4C72">
        <w:rPr>
          <w:rFonts w:ascii="Courier New" w:hAnsi="Courier New" w:cs="Courier New"/>
          <w:b/>
          <w:sz w:val="22"/>
          <w:szCs w:val="22"/>
        </w:rPr>
        <w:t xml:space="preserve">Maria </w:t>
      </w:r>
      <w:proofErr w:type="spellStart"/>
      <w:r w:rsidR="00CC4C72">
        <w:rPr>
          <w:rFonts w:ascii="Courier New" w:hAnsi="Courier New" w:cs="Courier New"/>
          <w:b/>
          <w:sz w:val="22"/>
          <w:szCs w:val="22"/>
        </w:rPr>
        <w:t>Marcano</w:t>
      </w:r>
      <w:proofErr w:type="spellEnd"/>
      <w:r w:rsidR="00CC4C72">
        <w:rPr>
          <w:rFonts w:ascii="Courier New" w:hAnsi="Courier New" w:cs="Courier New"/>
          <w:b/>
          <w:sz w:val="22"/>
          <w:szCs w:val="22"/>
        </w:rPr>
        <w:t xml:space="preserve"> Tamer</w:t>
      </w:r>
      <w:r w:rsidR="00E525FA">
        <w:rPr>
          <w:rFonts w:ascii="Courier New" w:hAnsi="Courier New" w:cs="Courier New"/>
          <w:b/>
          <w:sz w:val="22"/>
          <w:szCs w:val="22"/>
        </w:rPr>
        <w:t xml:space="preserve">, of </w:t>
      </w:r>
      <w:r w:rsidR="00CC4C72">
        <w:rPr>
          <w:rFonts w:ascii="Courier New" w:hAnsi="Courier New" w:cs="Courier New"/>
          <w:b/>
          <w:sz w:val="22"/>
          <w:szCs w:val="22"/>
        </w:rPr>
        <w:t xml:space="preserve">15 Hyderabad Street, </w:t>
      </w:r>
      <w:proofErr w:type="spellStart"/>
      <w:r w:rsidR="00CC4C72">
        <w:rPr>
          <w:rFonts w:ascii="Courier New" w:hAnsi="Courier New" w:cs="Courier New"/>
          <w:b/>
          <w:sz w:val="22"/>
          <w:szCs w:val="22"/>
        </w:rPr>
        <w:t>St.James</w:t>
      </w:r>
      <w:proofErr w:type="spellEnd"/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PRE-ACTION PROTOCOL ISSUED IN ACCORDANCE WITH PRACTICE DIRECTION DATED THE 15</w:t>
      </w:r>
      <w:r w:rsidRPr="008243BF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DAY OF NOVEMBER, 2005 MADE BY THE CHIEF JUSTICE OF TRINIDAD AND TOBAGO.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E525FA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act on behalf of </w:t>
      </w:r>
      <w:r w:rsidR="000F72FE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E525FA">
        <w:rPr>
          <w:rFonts w:ascii="Courier New" w:hAnsi="Courier New" w:cs="Courier New"/>
          <w:sz w:val="22"/>
          <w:szCs w:val="22"/>
        </w:rPr>
        <w:t>the above named Claimant.</w:t>
      </w:r>
      <w:r>
        <w:rPr>
          <w:rFonts w:ascii="Courier New" w:hAnsi="Courier New" w:cs="Courier New"/>
          <w:sz w:val="22"/>
          <w:szCs w:val="22"/>
        </w:rPr>
        <w:t xml:space="preserve"> 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This pre Action protocol is issued in accordance with the practice Direction dated the 15</w:t>
      </w:r>
      <w:r w:rsidRPr="008243BF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of November, 2005 made by the Judiciary of Trinidad and Tobago.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CC4C72" w:rsidRDefault="00CC4C72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CC4C72" w:rsidRDefault="00CC4C72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CC4C72" w:rsidRDefault="00E525FA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We are instructed by our client</w:t>
      </w:r>
      <w:r w:rsidR="00CC4C72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CC4C72">
        <w:rPr>
          <w:rFonts w:ascii="Courier New" w:hAnsi="Courier New" w:cs="Courier New"/>
          <w:sz w:val="22"/>
          <w:szCs w:val="22"/>
        </w:rPr>
        <w:t>Miss.Maria</w:t>
      </w:r>
      <w:proofErr w:type="spellEnd"/>
      <w:r w:rsidR="00CC4C72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CC4C72">
        <w:rPr>
          <w:rFonts w:ascii="Courier New" w:hAnsi="Courier New" w:cs="Courier New"/>
          <w:sz w:val="22"/>
          <w:szCs w:val="22"/>
        </w:rPr>
        <w:t>Marcano</w:t>
      </w:r>
      <w:proofErr w:type="spellEnd"/>
      <w:r w:rsidR="00CC4C72">
        <w:rPr>
          <w:rFonts w:ascii="Courier New" w:hAnsi="Courier New" w:cs="Courier New"/>
          <w:sz w:val="22"/>
          <w:szCs w:val="22"/>
        </w:rPr>
        <w:t xml:space="preserve"> Tamer as follows:</w:t>
      </w:r>
    </w:p>
    <w:p w:rsidR="00CC4C72" w:rsidRDefault="00CC4C72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C910C6" w:rsidRDefault="00CC4C72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She has been employed by your company in January, 2014 as a Marketing and sales Consultant</w:t>
      </w:r>
      <w:r w:rsidR="00C910C6">
        <w:rPr>
          <w:rFonts w:ascii="Courier New" w:hAnsi="Courier New" w:cs="Courier New"/>
          <w:sz w:val="22"/>
          <w:szCs w:val="22"/>
        </w:rPr>
        <w:t xml:space="preserve"> with a </w:t>
      </w:r>
      <w:proofErr w:type="gramStart"/>
      <w:r w:rsidR="00C910C6">
        <w:rPr>
          <w:rFonts w:ascii="Courier New" w:hAnsi="Courier New" w:cs="Courier New"/>
          <w:sz w:val="22"/>
          <w:szCs w:val="22"/>
        </w:rPr>
        <w:t xml:space="preserve">remuneration </w:t>
      </w:r>
      <w:r w:rsidR="002167BB">
        <w:rPr>
          <w:rFonts w:ascii="Courier New" w:hAnsi="Courier New" w:cs="Courier New"/>
          <w:sz w:val="22"/>
          <w:szCs w:val="22"/>
        </w:rPr>
        <w:t xml:space="preserve"> of</w:t>
      </w:r>
      <w:proofErr w:type="gramEnd"/>
      <w:r w:rsidR="002167BB">
        <w:rPr>
          <w:rFonts w:ascii="Courier New" w:hAnsi="Courier New" w:cs="Courier New"/>
          <w:sz w:val="22"/>
          <w:szCs w:val="22"/>
        </w:rPr>
        <w:t xml:space="preserve"> </w:t>
      </w:r>
      <w:r w:rsidR="00C910C6">
        <w:rPr>
          <w:rFonts w:ascii="Courier New" w:hAnsi="Courier New" w:cs="Courier New"/>
          <w:sz w:val="22"/>
          <w:szCs w:val="22"/>
        </w:rPr>
        <w:t>$7,000.00 TTD.</w:t>
      </w:r>
    </w:p>
    <w:p w:rsidR="00C910C6" w:rsidRDefault="00C910C6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She was informed albeit orally that there is a speculation that the company may be closed in February 2014.</w:t>
      </w:r>
    </w:p>
    <w:p w:rsidR="00C910C6" w:rsidRDefault="00C910C6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She was informed that she would be paid a 1.25 % of the salary, vacation of 20 working days in lieu of the notice.</w:t>
      </w:r>
    </w:p>
    <w:p w:rsidR="00C910C6" w:rsidRDefault="00C910C6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She has been terminated in February, 2014.</w:t>
      </w:r>
    </w:p>
    <w:p w:rsidR="00C910C6" w:rsidRDefault="002167BB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However, since you</w:t>
      </w:r>
      <w:r w:rsidR="00C910C6">
        <w:rPr>
          <w:rFonts w:ascii="Courier New" w:hAnsi="Courier New" w:cs="Courier New"/>
          <w:sz w:val="22"/>
          <w:szCs w:val="22"/>
        </w:rPr>
        <w:t xml:space="preserve"> needed some staff to liquidize the stock and were promised to be paid for that month of </w:t>
      </w:r>
      <w:proofErr w:type="gramStart"/>
      <w:r w:rsidR="00C910C6">
        <w:rPr>
          <w:rFonts w:ascii="Courier New" w:hAnsi="Courier New" w:cs="Courier New"/>
          <w:sz w:val="22"/>
          <w:szCs w:val="22"/>
        </w:rPr>
        <w:t>march</w:t>
      </w:r>
      <w:proofErr w:type="gramEnd"/>
      <w:r w:rsidR="00C910C6">
        <w:rPr>
          <w:rFonts w:ascii="Courier New" w:hAnsi="Courier New" w:cs="Courier New"/>
          <w:sz w:val="22"/>
          <w:szCs w:val="22"/>
        </w:rPr>
        <w:t xml:space="preserve">, she voluntarily accepted to work for the process of </w:t>
      </w:r>
      <w:r>
        <w:rPr>
          <w:rFonts w:ascii="Courier New" w:hAnsi="Courier New" w:cs="Courier New"/>
          <w:sz w:val="22"/>
          <w:szCs w:val="22"/>
        </w:rPr>
        <w:t>liquidation</w:t>
      </w:r>
      <w:r w:rsidR="00C910C6">
        <w:rPr>
          <w:rFonts w:ascii="Courier New" w:hAnsi="Courier New" w:cs="Courier New"/>
          <w:sz w:val="22"/>
          <w:szCs w:val="22"/>
        </w:rPr>
        <w:t>. She however, did the work which is entirely different from the regular work and she did some extra hours during that process. She has been paid for that work.</w:t>
      </w:r>
    </w:p>
    <w:p w:rsidR="00C910C6" w:rsidRDefault="002167BB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 xml:space="preserve">However </w:t>
      </w:r>
      <w:r w:rsidR="00C910C6">
        <w:rPr>
          <w:rFonts w:ascii="Courier New" w:hAnsi="Courier New" w:cs="Courier New"/>
          <w:sz w:val="22"/>
          <w:szCs w:val="22"/>
        </w:rPr>
        <w:t>,</w:t>
      </w:r>
      <w:proofErr w:type="gramEnd"/>
      <w:r w:rsidR="00C910C6">
        <w:rPr>
          <w:rFonts w:ascii="Courier New" w:hAnsi="Courier New" w:cs="Courier New"/>
          <w:sz w:val="22"/>
          <w:szCs w:val="22"/>
        </w:rPr>
        <w:t xml:space="preserve"> there is no notice of termination given to her, which in law have to be written notice.</w:t>
      </w:r>
    </w:p>
    <w:p w:rsidR="00C910C6" w:rsidRDefault="00C910C6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She </w:t>
      </w:r>
      <w:r w:rsidR="002167BB">
        <w:rPr>
          <w:rFonts w:ascii="Courier New" w:hAnsi="Courier New" w:cs="Courier New"/>
          <w:sz w:val="22"/>
          <w:szCs w:val="22"/>
        </w:rPr>
        <w:t>also instructs us</w:t>
      </w:r>
      <w:r>
        <w:rPr>
          <w:rFonts w:ascii="Courier New" w:hAnsi="Courier New" w:cs="Courier New"/>
          <w:sz w:val="22"/>
          <w:szCs w:val="22"/>
        </w:rPr>
        <w:t xml:space="preserve"> that the amount which was calc</w:t>
      </w:r>
      <w:r w:rsidR="002167BB">
        <w:rPr>
          <w:rFonts w:ascii="Courier New" w:hAnsi="Courier New" w:cs="Courier New"/>
          <w:sz w:val="22"/>
          <w:szCs w:val="22"/>
        </w:rPr>
        <w:t xml:space="preserve">ulated and agreed upon </w:t>
      </w:r>
      <w:proofErr w:type="spellStart"/>
      <w:r w:rsidR="002167BB">
        <w:rPr>
          <w:rFonts w:ascii="Courier New" w:hAnsi="Courier New" w:cs="Courier New"/>
          <w:sz w:val="22"/>
          <w:szCs w:val="22"/>
        </w:rPr>
        <w:t>i.e</w:t>
      </w:r>
      <w:proofErr w:type="spellEnd"/>
      <w:r w:rsidR="002167BB">
        <w:rPr>
          <w:rFonts w:ascii="Courier New" w:hAnsi="Courier New" w:cs="Courier New"/>
          <w:sz w:val="22"/>
          <w:szCs w:val="22"/>
        </w:rPr>
        <w:t xml:space="preserve"> $21,66</w:t>
      </w:r>
      <w:r>
        <w:rPr>
          <w:rFonts w:ascii="Courier New" w:hAnsi="Courier New" w:cs="Courier New"/>
          <w:sz w:val="22"/>
          <w:szCs w:val="22"/>
        </w:rPr>
        <w:t>5 was not paid and was informed that she did receive a notice, even though she did not receive any written notice so far.</w:t>
      </w:r>
    </w:p>
    <w:p w:rsidR="002167BB" w:rsidRDefault="002167BB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 xml:space="preserve">She was informed that your company would pay her $10,000 </w:t>
      </w:r>
      <w:proofErr w:type="spellStart"/>
      <w:r>
        <w:rPr>
          <w:rFonts w:ascii="Courier New" w:hAnsi="Courier New" w:cs="Courier New"/>
          <w:sz w:val="22"/>
          <w:szCs w:val="22"/>
        </w:rPr>
        <w:t>aproximately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as a full and final settlement and was asked to sign as receiving it</w:t>
      </w:r>
    </w:p>
    <w:p w:rsidR="002167BB" w:rsidRDefault="002167BB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2167BB" w:rsidRDefault="002167BB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BC7A68" w:rsidRPr="00BC7A68" w:rsidRDefault="002167BB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This sum is not acceptable by our client and wishes to remind you that it is $21,665 is </w:t>
      </w:r>
      <w:proofErr w:type="gramStart"/>
      <w:r>
        <w:rPr>
          <w:rFonts w:ascii="Courier New" w:hAnsi="Courier New" w:cs="Courier New"/>
          <w:sz w:val="22"/>
          <w:szCs w:val="22"/>
        </w:rPr>
        <w:t>the  final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figure. </w:t>
      </w:r>
      <w:r w:rsidR="00BC7A68">
        <w:rPr>
          <w:rFonts w:ascii="Courier New" w:hAnsi="Courier New" w:cs="Courier New"/>
          <w:b/>
          <w:sz w:val="22"/>
          <w:szCs w:val="22"/>
        </w:rPr>
        <w:t xml:space="preserve">You are required to respond within 14 days from the day of receipt of this letter </w:t>
      </w:r>
      <w:r>
        <w:rPr>
          <w:rFonts w:ascii="Courier New" w:hAnsi="Courier New" w:cs="Courier New"/>
          <w:b/>
          <w:sz w:val="22"/>
          <w:szCs w:val="22"/>
        </w:rPr>
        <w:t>.</w:t>
      </w:r>
      <w:r w:rsidR="00BC7A68">
        <w:rPr>
          <w:rFonts w:ascii="Courier New" w:hAnsi="Courier New" w:cs="Courier New"/>
          <w:b/>
          <w:sz w:val="22"/>
          <w:szCs w:val="22"/>
        </w:rPr>
        <w:t>Failure to do so will result in legal proceedings being commenced against you without further notice.</w:t>
      </w:r>
      <w:r>
        <w:rPr>
          <w:rFonts w:ascii="Courier New" w:hAnsi="Courier New" w:cs="Courier New"/>
          <w:b/>
          <w:sz w:val="22"/>
          <w:szCs w:val="22"/>
        </w:rPr>
        <w:t xml:space="preserve"> This would also include the legal costs added to the amount claimed.</w:t>
      </w:r>
    </w:p>
    <w:p w:rsidR="007B6645" w:rsidRDefault="007B6645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8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345" w:rsidRDefault="00193345">
      <w:r>
        <w:separator/>
      </w:r>
    </w:p>
  </w:endnote>
  <w:endnote w:type="continuationSeparator" w:id="0">
    <w:p w:rsidR="00193345" w:rsidRDefault="00193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345" w:rsidRDefault="00193345">
      <w:r>
        <w:separator/>
      </w:r>
    </w:p>
  </w:footnote>
  <w:footnote w:type="continuationSeparator" w:id="0">
    <w:p w:rsidR="00193345" w:rsidRDefault="001933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5E9" w:rsidRDefault="0019334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19334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19334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130.45pt;z-index:2" stroked="f">
          <v:textbox style="mso-next-textbox:#_x0000_s2050">
            <w:txbxContent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Default="001C51F4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  <w:p w:rsidR="003753F4" w:rsidRDefault="003753F4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</w:p>
              <w:p w:rsidR="003753F4" w:rsidRDefault="00CC4C72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99A Duke</w:t>
                </w:r>
                <w:r w:rsidR="00BC7A68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Street</w:t>
                </w:r>
              </w:p>
              <w:p w:rsidR="00BC7A68" w:rsidRDefault="00BC7A68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Port of Spain</w:t>
                </w:r>
              </w:p>
              <w:p w:rsidR="00BC7A68" w:rsidRPr="001C51F4" w:rsidRDefault="00CC4C72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Tel: 350-6259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19334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123 Duke Street,</w:t>
    </w: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Port of Spain</w:t>
    </w: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Tel/Fax 624 - 4410,</w:t>
    </w: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19334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0F72FE"/>
    <w:rsid w:val="001135BF"/>
    <w:rsid w:val="001324EB"/>
    <w:rsid w:val="00157ADA"/>
    <w:rsid w:val="001702FB"/>
    <w:rsid w:val="00186F4E"/>
    <w:rsid w:val="00193345"/>
    <w:rsid w:val="001B54D1"/>
    <w:rsid w:val="001B7455"/>
    <w:rsid w:val="001C10FB"/>
    <w:rsid w:val="001C51F4"/>
    <w:rsid w:val="001F650A"/>
    <w:rsid w:val="00207CF3"/>
    <w:rsid w:val="0021267D"/>
    <w:rsid w:val="002167BB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753F4"/>
    <w:rsid w:val="00375687"/>
    <w:rsid w:val="003825E9"/>
    <w:rsid w:val="00385AD8"/>
    <w:rsid w:val="00386C06"/>
    <w:rsid w:val="00393553"/>
    <w:rsid w:val="003A03A4"/>
    <w:rsid w:val="003A6888"/>
    <w:rsid w:val="003C13B0"/>
    <w:rsid w:val="003F5DAE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D6156"/>
    <w:rsid w:val="004E4C40"/>
    <w:rsid w:val="00523EC9"/>
    <w:rsid w:val="005348AA"/>
    <w:rsid w:val="00535744"/>
    <w:rsid w:val="00537792"/>
    <w:rsid w:val="00560374"/>
    <w:rsid w:val="005634C9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7F6C11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C38CB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55AB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C7A68"/>
    <w:rsid w:val="00BE2CA5"/>
    <w:rsid w:val="00BE7AFB"/>
    <w:rsid w:val="00BF539F"/>
    <w:rsid w:val="00C24202"/>
    <w:rsid w:val="00C80FDD"/>
    <w:rsid w:val="00C910C6"/>
    <w:rsid w:val="00C922FE"/>
    <w:rsid w:val="00C92530"/>
    <w:rsid w:val="00CA0C7E"/>
    <w:rsid w:val="00CA250D"/>
    <w:rsid w:val="00CA2A37"/>
    <w:rsid w:val="00CB76AD"/>
    <w:rsid w:val="00CC4C72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525FA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16CA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2"/>
    <o:shapelayout v:ext="edit">
      <o:idmap v:ext="edit" data="1"/>
    </o:shapelayout>
  </w:shapeDefaults>
  <w:decimalSymbol w:val="."/>
  <w:listSeparator w:val=";"/>
  <w15:docId w15:val="{498A3A5D-E79E-4C53-BA1A-D9AD7719A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TT" w:eastAsia="en-T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5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29AD5D5-174A-4D83-8CF8-5F7381557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Christopher Gidla</cp:lastModifiedBy>
  <cp:revision>6</cp:revision>
  <cp:lastPrinted>2011-09-14T19:14:00Z</cp:lastPrinted>
  <dcterms:created xsi:type="dcterms:W3CDTF">2010-02-23T14:21:00Z</dcterms:created>
  <dcterms:modified xsi:type="dcterms:W3CDTF">2015-05-13T17:40:00Z</dcterms:modified>
</cp:coreProperties>
</file>