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74B6" w:rsidRDefault="007823FE" w:rsidP="007823FE">
      <w:pPr>
        <w:jc w:val="right"/>
      </w:pPr>
      <w:r>
        <w:t>Personal Action: Running Down Action</w:t>
      </w:r>
    </w:p>
    <w:p w:rsidR="007823FE" w:rsidRDefault="007823FE" w:rsidP="007823FE">
      <w:pPr>
        <w:pStyle w:val="NoSpacing"/>
        <w:jc w:val="right"/>
      </w:pPr>
      <w:r>
        <w:t>Christopher Ross Gidla</w:t>
      </w:r>
    </w:p>
    <w:p w:rsidR="007823FE" w:rsidRDefault="007823FE" w:rsidP="007823FE">
      <w:pPr>
        <w:pStyle w:val="NoSpacing"/>
        <w:tabs>
          <w:tab w:val="left" w:pos="7363"/>
          <w:tab w:val="right" w:pos="9360"/>
        </w:tabs>
      </w:pPr>
      <w:r>
        <w:tab/>
        <w:t xml:space="preserve">Attorney at Law  </w:t>
      </w:r>
    </w:p>
    <w:p w:rsidR="007823FE" w:rsidRDefault="007823FE" w:rsidP="007823FE">
      <w:pPr>
        <w:pStyle w:val="NoSpacing"/>
        <w:tabs>
          <w:tab w:val="left" w:pos="7295"/>
          <w:tab w:val="left" w:pos="7363"/>
          <w:tab w:val="right" w:pos="9360"/>
        </w:tabs>
      </w:pPr>
      <w:r>
        <w:tab/>
      </w:r>
      <w:r>
        <w:tab/>
        <w:t xml:space="preserve">Quamina, Gidla &amp; </w:t>
      </w:r>
    </w:p>
    <w:p w:rsidR="007823FE" w:rsidRDefault="007823FE" w:rsidP="007823FE">
      <w:pPr>
        <w:pStyle w:val="NoSpacing"/>
        <w:tabs>
          <w:tab w:val="left" w:pos="7363"/>
          <w:tab w:val="left" w:pos="7404"/>
          <w:tab w:val="right" w:pos="9360"/>
        </w:tabs>
      </w:pPr>
      <w:r>
        <w:tab/>
      </w:r>
      <w:r>
        <w:tab/>
        <w:t>Associates</w:t>
      </w:r>
    </w:p>
    <w:p w:rsidR="007823FE" w:rsidRDefault="007823FE" w:rsidP="007823FE">
      <w:pPr>
        <w:pStyle w:val="NoSpacing"/>
        <w:tabs>
          <w:tab w:val="left" w:pos="7363"/>
          <w:tab w:val="left" w:pos="7390"/>
          <w:tab w:val="right" w:pos="9360"/>
        </w:tabs>
      </w:pPr>
      <w:r>
        <w:tab/>
      </w:r>
      <w:r>
        <w:tab/>
        <w:t xml:space="preserve">123 Duke Street </w:t>
      </w:r>
    </w:p>
    <w:p w:rsidR="007823FE" w:rsidRDefault="007823FE" w:rsidP="007823FE">
      <w:pPr>
        <w:pStyle w:val="NoSpacing"/>
        <w:tabs>
          <w:tab w:val="left" w:pos="7363"/>
          <w:tab w:val="left" w:pos="7390"/>
          <w:tab w:val="right" w:pos="9360"/>
        </w:tabs>
      </w:pPr>
      <w:r>
        <w:tab/>
      </w:r>
      <w:r>
        <w:tab/>
        <w:t>Port of Spain</w:t>
      </w:r>
    </w:p>
    <w:p w:rsidR="007823FE" w:rsidRDefault="007823FE" w:rsidP="007823FE">
      <w:pPr>
        <w:pStyle w:val="NoSpacing"/>
        <w:tabs>
          <w:tab w:val="left" w:pos="7363"/>
          <w:tab w:val="left" w:pos="7404"/>
          <w:tab w:val="right" w:pos="9360"/>
        </w:tabs>
      </w:pPr>
      <w:r>
        <w:tab/>
      </w:r>
      <w:r>
        <w:tab/>
        <w:t>Bar No: GIC2006148</w:t>
      </w:r>
    </w:p>
    <w:p w:rsidR="007823FE" w:rsidRDefault="007823FE" w:rsidP="007823FE">
      <w:pPr>
        <w:pStyle w:val="NoSpacing"/>
        <w:tabs>
          <w:tab w:val="left" w:pos="7363"/>
          <w:tab w:val="left" w:pos="7390"/>
          <w:tab w:val="right" w:pos="9360"/>
        </w:tabs>
      </w:pPr>
      <w:r>
        <w:tab/>
      </w:r>
      <w:r>
        <w:tab/>
        <w:t>Tel/Fax: 624-4410</w:t>
      </w:r>
    </w:p>
    <w:p w:rsidR="007823FE" w:rsidRDefault="007823FE" w:rsidP="007823FE">
      <w:pPr>
        <w:pStyle w:val="NoSpacing"/>
        <w:tabs>
          <w:tab w:val="left" w:pos="7363"/>
          <w:tab w:val="left" w:pos="7390"/>
          <w:tab w:val="right" w:pos="9360"/>
        </w:tabs>
      </w:pPr>
    </w:p>
    <w:p w:rsidR="007823FE" w:rsidRDefault="007823FE" w:rsidP="007823FE">
      <w:pPr>
        <w:pStyle w:val="NoSpacing"/>
        <w:tabs>
          <w:tab w:val="left" w:pos="7363"/>
          <w:tab w:val="left" w:pos="7390"/>
          <w:tab w:val="right" w:pos="9360"/>
        </w:tabs>
        <w:rPr>
          <w:b/>
        </w:rPr>
      </w:pPr>
      <w:r>
        <w:rPr>
          <w:b/>
          <w:u w:val="single"/>
        </w:rPr>
        <w:t>REPUBLIC OF TRINIDAD AND TOBAGO</w:t>
      </w:r>
    </w:p>
    <w:p w:rsidR="003E68D3" w:rsidRDefault="003E68D3" w:rsidP="007823FE">
      <w:pPr>
        <w:pStyle w:val="NoSpacing"/>
        <w:tabs>
          <w:tab w:val="left" w:pos="7363"/>
          <w:tab w:val="left" w:pos="7390"/>
          <w:tab w:val="right" w:pos="9360"/>
        </w:tabs>
        <w:rPr>
          <w:b/>
        </w:rPr>
      </w:pPr>
    </w:p>
    <w:p w:rsidR="003E68D3" w:rsidRDefault="003E68D3" w:rsidP="003E68D3">
      <w:pPr>
        <w:pStyle w:val="NoSpacing"/>
        <w:tabs>
          <w:tab w:val="left" w:pos="7363"/>
          <w:tab w:val="left" w:pos="7390"/>
          <w:tab w:val="right" w:pos="9360"/>
        </w:tabs>
        <w:jc w:val="center"/>
      </w:pPr>
      <w:r>
        <w:rPr>
          <w:b/>
        </w:rPr>
        <w:t>In The High Court of Justice</w:t>
      </w:r>
    </w:p>
    <w:p w:rsidR="003E68D3" w:rsidRDefault="003E68D3" w:rsidP="007823FE">
      <w:pPr>
        <w:pStyle w:val="NoSpacing"/>
        <w:tabs>
          <w:tab w:val="left" w:pos="7363"/>
          <w:tab w:val="left" w:pos="7390"/>
          <w:tab w:val="right" w:pos="9360"/>
        </w:tabs>
      </w:pPr>
    </w:p>
    <w:p w:rsidR="003E68D3" w:rsidRDefault="003E68D3" w:rsidP="007823FE">
      <w:pPr>
        <w:pStyle w:val="NoSpacing"/>
        <w:tabs>
          <w:tab w:val="left" w:pos="7363"/>
          <w:tab w:val="left" w:pos="7390"/>
          <w:tab w:val="right" w:pos="9360"/>
        </w:tabs>
      </w:pPr>
      <w:r>
        <w:t xml:space="preserve">Claim No: </w:t>
      </w:r>
      <w:r w:rsidR="00313BF4">
        <w:rPr>
          <w:b/>
        </w:rPr>
        <w:t>CV</w:t>
      </w:r>
    </w:p>
    <w:p w:rsidR="003E68D3" w:rsidRDefault="003E68D3" w:rsidP="007823FE">
      <w:pPr>
        <w:pStyle w:val="NoSpacing"/>
        <w:tabs>
          <w:tab w:val="left" w:pos="7363"/>
          <w:tab w:val="left" w:pos="7390"/>
          <w:tab w:val="right" w:pos="9360"/>
        </w:tabs>
      </w:pPr>
    </w:p>
    <w:p w:rsidR="003E68D3" w:rsidRDefault="003E68D3" w:rsidP="007823FE">
      <w:pPr>
        <w:pStyle w:val="NoSpacing"/>
        <w:tabs>
          <w:tab w:val="left" w:pos="7363"/>
          <w:tab w:val="left" w:pos="7390"/>
          <w:tab w:val="right" w:pos="9360"/>
        </w:tabs>
      </w:pPr>
      <w:r>
        <w:t>Between</w:t>
      </w:r>
    </w:p>
    <w:p w:rsidR="003E68D3" w:rsidRDefault="003E68D3" w:rsidP="007823FE">
      <w:pPr>
        <w:pStyle w:val="NoSpacing"/>
        <w:tabs>
          <w:tab w:val="left" w:pos="7363"/>
          <w:tab w:val="left" w:pos="7390"/>
          <w:tab w:val="right" w:pos="9360"/>
        </w:tabs>
      </w:pPr>
    </w:p>
    <w:p w:rsidR="003E68D3" w:rsidRDefault="00313BF4" w:rsidP="003E68D3">
      <w:pPr>
        <w:pStyle w:val="NoSpacing"/>
        <w:tabs>
          <w:tab w:val="left" w:pos="7363"/>
          <w:tab w:val="left" w:pos="7390"/>
          <w:tab w:val="right" w:pos="9360"/>
        </w:tabs>
        <w:jc w:val="center"/>
        <w:rPr>
          <w:b/>
        </w:rPr>
      </w:pPr>
      <w:r>
        <w:rPr>
          <w:b/>
        </w:rPr>
        <w:t>K &amp; A HOLDINGS LIMITED</w:t>
      </w:r>
    </w:p>
    <w:p w:rsidR="00313BF4" w:rsidRDefault="00313BF4" w:rsidP="00313BF4">
      <w:pPr>
        <w:pStyle w:val="NoSpacing"/>
        <w:tabs>
          <w:tab w:val="left" w:pos="7363"/>
          <w:tab w:val="left" w:pos="7390"/>
          <w:tab w:val="right" w:pos="9360"/>
        </w:tabs>
        <w:jc w:val="right"/>
      </w:pPr>
      <w:r>
        <w:rPr>
          <w:b/>
        </w:rPr>
        <w:t>Claimant</w:t>
      </w:r>
    </w:p>
    <w:p w:rsidR="003E68D3" w:rsidRDefault="003E68D3" w:rsidP="003E68D3">
      <w:pPr>
        <w:pStyle w:val="NoSpacing"/>
        <w:tabs>
          <w:tab w:val="left" w:pos="7363"/>
          <w:tab w:val="left" w:pos="7390"/>
          <w:tab w:val="right" w:pos="9360"/>
        </w:tabs>
        <w:jc w:val="center"/>
      </w:pPr>
    </w:p>
    <w:p w:rsidR="003E68D3" w:rsidRDefault="003E68D3" w:rsidP="009A162D">
      <w:pPr>
        <w:pStyle w:val="NoSpacing"/>
        <w:tabs>
          <w:tab w:val="left" w:pos="7363"/>
          <w:tab w:val="left" w:pos="7390"/>
          <w:tab w:val="right" w:pos="9360"/>
        </w:tabs>
        <w:jc w:val="center"/>
      </w:pPr>
      <w:r>
        <w:t>And</w:t>
      </w:r>
    </w:p>
    <w:p w:rsidR="003E68D3" w:rsidRDefault="003E68D3" w:rsidP="003E68D3">
      <w:pPr>
        <w:pStyle w:val="NoSpacing"/>
        <w:tabs>
          <w:tab w:val="left" w:pos="7363"/>
          <w:tab w:val="left" w:pos="7390"/>
          <w:tab w:val="right" w:pos="9360"/>
        </w:tabs>
        <w:jc w:val="center"/>
      </w:pPr>
    </w:p>
    <w:p w:rsidR="003E68D3" w:rsidRDefault="00313BF4" w:rsidP="003E68D3">
      <w:pPr>
        <w:pStyle w:val="NoSpacing"/>
        <w:tabs>
          <w:tab w:val="left" w:pos="7363"/>
          <w:tab w:val="left" w:pos="7390"/>
          <w:tab w:val="right" w:pos="9360"/>
        </w:tabs>
        <w:jc w:val="center"/>
      </w:pPr>
      <w:r>
        <w:rPr>
          <w:b/>
        </w:rPr>
        <w:t>ATTORNEY GENERAL OF TRINIDAD AND TOBAGO</w:t>
      </w:r>
    </w:p>
    <w:p w:rsidR="003E68D3" w:rsidRDefault="003E68D3" w:rsidP="003E68D3">
      <w:pPr>
        <w:pStyle w:val="NoSpacing"/>
        <w:tabs>
          <w:tab w:val="left" w:pos="7363"/>
          <w:tab w:val="left" w:pos="7390"/>
          <w:tab w:val="right" w:pos="9360"/>
        </w:tabs>
      </w:pPr>
      <w:r>
        <w:t xml:space="preserve">                                                                                                                </w:t>
      </w:r>
      <w:r w:rsidR="00313BF4">
        <w:t xml:space="preserve">                                                       </w:t>
      </w:r>
      <w:r>
        <w:t xml:space="preserve">  Defendant</w:t>
      </w:r>
    </w:p>
    <w:p w:rsidR="003E68D3" w:rsidRDefault="003E68D3" w:rsidP="003E68D3">
      <w:pPr>
        <w:pStyle w:val="NoSpacing"/>
        <w:tabs>
          <w:tab w:val="left" w:pos="7363"/>
          <w:tab w:val="left" w:pos="7390"/>
          <w:tab w:val="right" w:pos="9360"/>
        </w:tabs>
      </w:pPr>
    </w:p>
    <w:p w:rsidR="003E68D3" w:rsidRDefault="003E68D3" w:rsidP="003E68D3">
      <w:pPr>
        <w:pStyle w:val="NoSpacing"/>
        <w:tabs>
          <w:tab w:val="left" w:pos="7363"/>
          <w:tab w:val="left" w:pos="7390"/>
          <w:tab w:val="right" w:pos="9360"/>
        </w:tabs>
      </w:pPr>
      <w:r>
        <w:t xml:space="preserve">                                                           ________________________________</w:t>
      </w:r>
    </w:p>
    <w:p w:rsidR="003E68D3" w:rsidRDefault="003E68D3" w:rsidP="003E68D3">
      <w:pPr>
        <w:pStyle w:val="NoSpacing"/>
        <w:tabs>
          <w:tab w:val="left" w:pos="7363"/>
          <w:tab w:val="left" w:pos="7390"/>
          <w:tab w:val="right" w:pos="9360"/>
        </w:tabs>
      </w:pPr>
    </w:p>
    <w:p w:rsidR="003E68D3" w:rsidRPr="003E68D3" w:rsidRDefault="003E68D3" w:rsidP="003E68D3">
      <w:pPr>
        <w:pStyle w:val="NoSpacing"/>
        <w:tabs>
          <w:tab w:val="left" w:pos="7363"/>
          <w:tab w:val="left" w:pos="7390"/>
          <w:tab w:val="right" w:pos="9360"/>
        </w:tabs>
        <w:jc w:val="center"/>
      </w:pPr>
      <w:r>
        <w:rPr>
          <w:b/>
        </w:rPr>
        <w:t>CLAIM FORM</w:t>
      </w:r>
    </w:p>
    <w:p w:rsidR="003E68D3" w:rsidRDefault="003E68D3" w:rsidP="003E68D3">
      <w:pPr>
        <w:pStyle w:val="NoSpacing"/>
        <w:tabs>
          <w:tab w:val="left" w:pos="7363"/>
          <w:tab w:val="left" w:pos="7390"/>
          <w:tab w:val="right" w:pos="9360"/>
        </w:tabs>
      </w:pPr>
    </w:p>
    <w:p w:rsidR="003E68D3" w:rsidRDefault="003E68D3" w:rsidP="003E68D3">
      <w:pPr>
        <w:pStyle w:val="NoSpacing"/>
        <w:tabs>
          <w:tab w:val="left" w:pos="7363"/>
          <w:tab w:val="left" w:pos="7390"/>
          <w:tab w:val="right" w:pos="9360"/>
        </w:tabs>
      </w:pPr>
      <w:r>
        <w:t xml:space="preserve">                                                          _________________________________</w:t>
      </w:r>
    </w:p>
    <w:p w:rsidR="003E68D3" w:rsidRDefault="003E68D3" w:rsidP="003E68D3">
      <w:pPr>
        <w:pStyle w:val="NoSpacing"/>
        <w:tabs>
          <w:tab w:val="left" w:pos="7363"/>
          <w:tab w:val="left" w:pos="7390"/>
          <w:tab w:val="right" w:pos="9360"/>
        </w:tabs>
      </w:pPr>
    </w:p>
    <w:p w:rsidR="003E68D3" w:rsidRDefault="003E68D3" w:rsidP="003E68D3">
      <w:pPr>
        <w:pStyle w:val="NoSpacing"/>
        <w:tabs>
          <w:tab w:val="left" w:pos="7363"/>
          <w:tab w:val="left" w:pos="7390"/>
          <w:tab w:val="right" w:pos="9360"/>
        </w:tabs>
      </w:pPr>
      <w:r>
        <w:t xml:space="preserve">The Claimant, </w:t>
      </w:r>
      <w:r w:rsidRPr="009A162D">
        <w:rPr>
          <w:b/>
        </w:rPr>
        <w:t xml:space="preserve">Edward </w:t>
      </w:r>
      <w:proofErr w:type="spellStart"/>
      <w:r w:rsidRPr="009A162D">
        <w:rPr>
          <w:b/>
        </w:rPr>
        <w:t>Sorillo</w:t>
      </w:r>
      <w:proofErr w:type="spellEnd"/>
      <w:r>
        <w:t xml:space="preserve"> of #93, Pinto Road, Arima, Trinidad, Republic of Trinidad and Tobago c</w:t>
      </w:r>
      <w:r w:rsidR="002B06DB">
        <w:t xml:space="preserve">laims against the Defendant </w:t>
      </w:r>
      <w:r w:rsidR="002B06DB" w:rsidRPr="009A162D">
        <w:rPr>
          <w:b/>
        </w:rPr>
        <w:t>Amalgamated Sanitation Company Limited</w:t>
      </w:r>
      <w:r w:rsidR="002B06DB">
        <w:t xml:space="preserve"> a Company duly incorporated under the laws of Trinidad and Tobago whose registered address is #7 Martin Trace, El Socorro Road, San Juan, Trinidad, Republic of Trinidad and Tobago.</w:t>
      </w:r>
    </w:p>
    <w:p w:rsidR="002B06DB" w:rsidRDefault="002B06DB" w:rsidP="003E68D3">
      <w:pPr>
        <w:pStyle w:val="NoSpacing"/>
        <w:tabs>
          <w:tab w:val="left" w:pos="7363"/>
          <w:tab w:val="left" w:pos="7390"/>
          <w:tab w:val="right" w:pos="9360"/>
        </w:tabs>
      </w:pPr>
    </w:p>
    <w:p w:rsidR="002B06DB" w:rsidRDefault="002B06DB" w:rsidP="003E68D3">
      <w:pPr>
        <w:pStyle w:val="NoSpacing"/>
        <w:tabs>
          <w:tab w:val="left" w:pos="7363"/>
          <w:tab w:val="left" w:pos="7390"/>
          <w:tab w:val="right" w:pos="9360"/>
        </w:tabs>
      </w:pPr>
      <w:r>
        <w:t>The Claimant claims:</w:t>
      </w:r>
    </w:p>
    <w:p w:rsidR="002B06DB" w:rsidRDefault="002B06DB" w:rsidP="002B06DB">
      <w:pPr>
        <w:pStyle w:val="NoSpacing"/>
        <w:numPr>
          <w:ilvl w:val="0"/>
          <w:numId w:val="1"/>
        </w:numPr>
        <w:tabs>
          <w:tab w:val="left" w:pos="7363"/>
          <w:tab w:val="left" w:pos="7390"/>
          <w:tab w:val="right" w:pos="9360"/>
        </w:tabs>
      </w:pPr>
      <w:r>
        <w:t>Special damaged of $111, 602.63</w:t>
      </w:r>
    </w:p>
    <w:p w:rsidR="001D4B15" w:rsidRDefault="001D4B15" w:rsidP="001D4B15">
      <w:pPr>
        <w:pStyle w:val="NoSpacing"/>
        <w:tabs>
          <w:tab w:val="left" w:pos="7363"/>
          <w:tab w:val="left" w:pos="7390"/>
          <w:tab w:val="right" w:pos="9360"/>
        </w:tabs>
        <w:ind w:left="1620"/>
      </w:pPr>
    </w:p>
    <w:p w:rsidR="001D4B15" w:rsidRDefault="002B06DB" w:rsidP="001D4B15">
      <w:pPr>
        <w:pStyle w:val="NoSpacing"/>
        <w:numPr>
          <w:ilvl w:val="0"/>
          <w:numId w:val="1"/>
        </w:numPr>
        <w:tabs>
          <w:tab w:val="left" w:pos="7363"/>
          <w:tab w:val="left" w:pos="7390"/>
          <w:tab w:val="right" w:pos="9360"/>
        </w:tabs>
      </w:pPr>
      <w:r>
        <w:t>Damages</w:t>
      </w:r>
    </w:p>
    <w:p w:rsidR="002B06DB" w:rsidRDefault="002B06DB" w:rsidP="001D4B15">
      <w:pPr>
        <w:pStyle w:val="NoSpacing"/>
        <w:tabs>
          <w:tab w:val="left" w:pos="7363"/>
          <w:tab w:val="left" w:pos="7390"/>
          <w:tab w:val="right" w:pos="9360"/>
        </w:tabs>
        <w:ind w:left="1620"/>
      </w:pPr>
      <w:r>
        <w:t xml:space="preserve"> </w:t>
      </w:r>
    </w:p>
    <w:p w:rsidR="002B06DB" w:rsidRDefault="002B06DB" w:rsidP="001D4B15">
      <w:pPr>
        <w:pStyle w:val="NoSpacing"/>
        <w:numPr>
          <w:ilvl w:val="0"/>
          <w:numId w:val="1"/>
        </w:numPr>
        <w:tabs>
          <w:tab w:val="left" w:pos="7363"/>
          <w:tab w:val="left" w:pos="7390"/>
          <w:tab w:val="right" w:pos="9360"/>
        </w:tabs>
      </w:pPr>
      <w:r>
        <w:t>Statutory Interest at the rate of 12% per annum</w:t>
      </w:r>
    </w:p>
    <w:p w:rsidR="001D4B15" w:rsidRDefault="001D4B15" w:rsidP="001D4B15">
      <w:pPr>
        <w:pStyle w:val="NoSpacing"/>
        <w:tabs>
          <w:tab w:val="left" w:pos="7363"/>
          <w:tab w:val="left" w:pos="7390"/>
          <w:tab w:val="right" w:pos="9360"/>
        </w:tabs>
        <w:ind w:left="1620"/>
      </w:pPr>
    </w:p>
    <w:p w:rsidR="001D4B15" w:rsidRDefault="002B06DB" w:rsidP="001D4B15">
      <w:pPr>
        <w:pStyle w:val="NoSpacing"/>
        <w:numPr>
          <w:ilvl w:val="0"/>
          <w:numId w:val="1"/>
        </w:numPr>
        <w:tabs>
          <w:tab w:val="left" w:pos="7363"/>
          <w:tab w:val="left" w:pos="7390"/>
          <w:tab w:val="right" w:pos="9360"/>
        </w:tabs>
      </w:pPr>
      <w:r>
        <w:t>Costs</w:t>
      </w:r>
    </w:p>
    <w:p w:rsidR="002B06DB" w:rsidRDefault="002B06DB" w:rsidP="001D4B15">
      <w:pPr>
        <w:pStyle w:val="NoSpacing"/>
        <w:tabs>
          <w:tab w:val="left" w:pos="7363"/>
          <w:tab w:val="left" w:pos="7390"/>
          <w:tab w:val="right" w:pos="9360"/>
        </w:tabs>
        <w:ind w:left="1620"/>
      </w:pPr>
      <w:r>
        <w:t xml:space="preserve"> </w:t>
      </w:r>
    </w:p>
    <w:p w:rsidR="002B06DB" w:rsidRDefault="002B06DB" w:rsidP="001D4B15">
      <w:pPr>
        <w:pStyle w:val="NoSpacing"/>
        <w:numPr>
          <w:ilvl w:val="0"/>
          <w:numId w:val="1"/>
        </w:numPr>
        <w:tabs>
          <w:tab w:val="left" w:pos="7363"/>
          <w:tab w:val="left" w:pos="7390"/>
          <w:tab w:val="right" w:pos="9360"/>
        </w:tabs>
      </w:pPr>
      <w:r>
        <w:t>Such further and/or other relief.</w:t>
      </w:r>
    </w:p>
    <w:p w:rsidR="002B06DB" w:rsidRDefault="002B06DB" w:rsidP="002B06DB">
      <w:pPr>
        <w:pStyle w:val="NoSpacing"/>
        <w:tabs>
          <w:tab w:val="left" w:pos="7363"/>
          <w:tab w:val="left" w:pos="7390"/>
          <w:tab w:val="right" w:pos="9360"/>
        </w:tabs>
      </w:pPr>
    </w:p>
    <w:p w:rsidR="003E68D3" w:rsidRPr="003E68D3" w:rsidRDefault="003E68D3" w:rsidP="003E68D3">
      <w:pPr>
        <w:pStyle w:val="NoSpacing"/>
        <w:tabs>
          <w:tab w:val="left" w:pos="7363"/>
          <w:tab w:val="left" w:pos="7390"/>
          <w:tab w:val="right" w:pos="9360"/>
        </w:tabs>
      </w:pPr>
    </w:p>
    <w:p w:rsidR="003E68D3" w:rsidRPr="003E68D3" w:rsidRDefault="003E68D3" w:rsidP="003E68D3">
      <w:pPr>
        <w:pStyle w:val="NoSpacing"/>
        <w:tabs>
          <w:tab w:val="left" w:pos="7363"/>
          <w:tab w:val="left" w:pos="7390"/>
          <w:tab w:val="right" w:pos="9360"/>
        </w:tabs>
        <w:jc w:val="center"/>
      </w:pPr>
    </w:p>
    <w:p w:rsidR="003E68D3" w:rsidRDefault="003E68D3" w:rsidP="003E68D3">
      <w:pPr>
        <w:pStyle w:val="NoSpacing"/>
        <w:tabs>
          <w:tab w:val="left" w:pos="7363"/>
          <w:tab w:val="left" w:pos="7390"/>
          <w:tab w:val="right" w:pos="9360"/>
        </w:tabs>
      </w:pPr>
    </w:p>
    <w:p w:rsidR="003E68D3" w:rsidRDefault="003E68D3" w:rsidP="003E68D3">
      <w:pPr>
        <w:pStyle w:val="NoSpacing"/>
        <w:tabs>
          <w:tab w:val="left" w:pos="7363"/>
          <w:tab w:val="left" w:pos="7390"/>
          <w:tab w:val="right" w:pos="9360"/>
        </w:tabs>
      </w:pPr>
    </w:p>
    <w:p w:rsidR="002B06DB" w:rsidRDefault="002B06DB" w:rsidP="002B06DB">
      <w:pPr>
        <w:pStyle w:val="NoSpacing"/>
        <w:tabs>
          <w:tab w:val="left" w:pos="7363"/>
          <w:tab w:val="left" w:pos="7390"/>
          <w:tab w:val="right" w:pos="9360"/>
        </w:tabs>
      </w:pPr>
      <w:r>
        <w:rPr>
          <w:b/>
        </w:rPr>
        <w:t xml:space="preserve">NOTICE TO THE DEFENDANT </w:t>
      </w:r>
      <w:r>
        <w:t>– See the notes served with this claim Form</w:t>
      </w:r>
    </w:p>
    <w:p w:rsidR="002B06DB" w:rsidRDefault="002B06DB" w:rsidP="002B06DB">
      <w:pPr>
        <w:pStyle w:val="NoSpacing"/>
        <w:tabs>
          <w:tab w:val="left" w:pos="7363"/>
          <w:tab w:val="left" w:pos="7390"/>
          <w:tab w:val="right" w:pos="9360"/>
        </w:tabs>
      </w:pPr>
    </w:p>
    <w:p w:rsidR="002B06DB" w:rsidRDefault="002B06DB" w:rsidP="002B06DB">
      <w:pPr>
        <w:pStyle w:val="NoSpacing"/>
        <w:tabs>
          <w:tab w:val="left" w:pos="7363"/>
          <w:tab w:val="left" w:pos="7390"/>
          <w:tab w:val="right" w:pos="9360"/>
        </w:tabs>
      </w:pPr>
      <w:r>
        <w:t xml:space="preserve">This Claim form must contain or have served with it either a Statement of Case or c copy of a Court Order </w:t>
      </w:r>
      <w:r w:rsidR="003E60A5">
        <w:t>entitling the Claimant to serve the Claim Form without a Statement of Case.</w:t>
      </w:r>
    </w:p>
    <w:p w:rsidR="003E60A5" w:rsidRDefault="003E60A5" w:rsidP="002B06DB">
      <w:pPr>
        <w:pStyle w:val="NoSpacing"/>
        <w:tabs>
          <w:tab w:val="left" w:pos="7363"/>
          <w:tab w:val="left" w:pos="7390"/>
          <w:tab w:val="right" w:pos="9360"/>
        </w:tabs>
      </w:pPr>
    </w:p>
    <w:p w:rsidR="003E60A5" w:rsidRDefault="003E60A5" w:rsidP="002B06DB">
      <w:pPr>
        <w:pStyle w:val="NoSpacing"/>
        <w:tabs>
          <w:tab w:val="left" w:pos="7363"/>
          <w:tab w:val="left" w:pos="7390"/>
          <w:tab w:val="right" w:pos="9360"/>
        </w:tabs>
      </w:pPr>
      <w:r>
        <w:t>If you do not complete the form of appearance served on you with this Claim Form and deliver or send it to the Court Office (address below) so that they receive it within eight days of service of this Claim Form on you, the Claimant will be entitled to apply to have judgment entered against you. The form of appearance may be completed by you or an Attorney acting for you.</w:t>
      </w:r>
    </w:p>
    <w:p w:rsidR="003E60A5" w:rsidRDefault="003E60A5" w:rsidP="002B06DB">
      <w:pPr>
        <w:pStyle w:val="NoSpacing"/>
        <w:tabs>
          <w:tab w:val="left" w:pos="7363"/>
          <w:tab w:val="left" w:pos="7390"/>
          <w:tab w:val="right" w:pos="9360"/>
        </w:tabs>
      </w:pPr>
    </w:p>
    <w:p w:rsidR="003E60A5" w:rsidRDefault="00895F19" w:rsidP="002B06DB">
      <w:pPr>
        <w:pStyle w:val="NoSpacing"/>
        <w:tabs>
          <w:tab w:val="left" w:pos="7363"/>
          <w:tab w:val="left" w:pos="7390"/>
          <w:tab w:val="right" w:pos="9360"/>
        </w:tabs>
        <w:rPr>
          <w:b/>
        </w:rPr>
      </w:pPr>
      <w:r>
        <w:rPr>
          <w:b/>
        </w:rPr>
        <w:t>You should consider obtaining legal advice with regard his claim.</w:t>
      </w:r>
    </w:p>
    <w:p w:rsidR="00895F19" w:rsidRDefault="00895F19" w:rsidP="002B06DB">
      <w:pPr>
        <w:pStyle w:val="NoSpacing"/>
        <w:tabs>
          <w:tab w:val="left" w:pos="7363"/>
          <w:tab w:val="left" w:pos="7390"/>
          <w:tab w:val="right" w:pos="9360"/>
        </w:tabs>
        <w:rPr>
          <w:b/>
        </w:rPr>
      </w:pPr>
    </w:p>
    <w:p w:rsidR="00895F19" w:rsidRDefault="00895F19" w:rsidP="002B06DB">
      <w:pPr>
        <w:pStyle w:val="NoSpacing"/>
        <w:tabs>
          <w:tab w:val="left" w:pos="7363"/>
          <w:tab w:val="left" w:pos="7390"/>
          <w:tab w:val="right" w:pos="9360"/>
        </w:tabs>
      </w:pPr>
      <w:r>
        <w:rPr>
          <w:b/>
        </w:rPr>
        <w:t>This Claim Form has no validity if it is not served within four months of the date below unless it is accompanied by an Order extending that time.</w:t>
      </w:r>
    </w:p>
    <w:p w:rsidR="00895F19" w:rsidRDefault="00895F19" w:rsidP="002B06DB">
      <w:pPr>
        <w:pStyle w:val="NoSpacing"/>
        <w:tabs>
          <w:tab w:val="left" w:pos="7363"/>
          <w:tab w:val="left" w:pos="7390"/>
          <w:tab w:val="right" w:pos="9360"/>
        </w:tabs>
      </w:pPr>
    </w:p>
    <w:p w:rsidR="00895F19" w:rsidRDefault="00895F19" w:rsidP="002B06DB">
      <w:pPr>
        <w:pStyle w:val="NoSpacing"/>
        <w:tabs>
          <w:tab w:val="left" w:pos="7363"/>
          <w:tab w:val="left" w:pos="7390"/>
          <w:tab w:val="right" w:pos="9360"/>
        </w:tabs>
      </w:pPr>
      <w:r>
        <w:t xml:space="preserve">The </w:t>
      </w:r>
      <w:r w:rsidRPr="009A162D">
        <w:rPr>
          <w:b/>
        </w:rPr>
        <w:t xml:space="preserve">Court Office </w:t>
      </w:r>
      <w:r>
        <w:t>is at the Hall of Justice, Knox Street, Trinidad and Tobago, Telephone number 690-2674.</w:t>
      </w:r>
    </w:p>
    <w:p w:rsidR="00895F19" w:rsidRDefault="00895F19" w:rsidP="002B06DB">
      <w:pPr>
        <w:pStyle w:val="NoSpacing"/>
        <w:tabs>
          <w:tab w:val="left" w:pos="7363"/>
          <w:tab w:val="left" w:pos="7390"/>
          <w:tab w:val="right" w:pos="9360"/>
        </w:tabs>
      </w:pPr>
      <w:r>
        <w:t>The office is open between 8:00am and 4:00pn Mondays to Fridays except public holidays and court holidays.</w:t>
      </w:r>
    </w:p>
    <w:p w:rsidR="009A162D" w:rsidRDefault="009A162D" w:rsidP="002B06DB">
      <w:pPr>
        <w:pStyle w:val="NoSpacing"/>
        <w:tabs>
          <w:tab w:val="left" w:pos="7363"/>
          <w:tab w:val="left" w:pos="7390"/>
          <w:tab w:val="right" w:pos="9360"/>
        </w:tabs>
      </w:pPr>
    </w:p>
    <w:p w:rsidR="009A162D" w:rsidRDefault="009A162D" w:rsidP="002B06DB">
      <w:pPr>
        <w:pStyle w:val="NoSpacing"/>
        <w:tabs>
          <w:tab w:val="left" w:pos="7363"/>
          <w:tab w:val="left" w:pos="7390"/>
          <w:tab w:val="right" w:pos="9360"/>
        </w:tabs>
      </w:pPr>
      <w:r>
        <w:t>Dated the             day of                               200</w:t>
      </w:r>
    </w:p>
    <w:p w:rsidR="009A162D" w:rsidRDefault="009A162D" w:rsidP="002B06DB">
      <w:pPr>
        <w:pStyle w:val="NoSpacing"/>
        <w:tabs>
          <w:tab w:val="left" w:pos="7363"/>
          <w:tab w:val="left" w:pos="7390"/>
          <w:tab w:val="right" w:pos="9360"/>
        </w:tabs>
      </w:pPr>
    </w:p>
    <w:p w:rsidR="009A162D" w:rsidRDefault="009A162D" w:rsidP="002B06DB">
      <w:pPr>
        <w:pStyle w:val="NoSpacing"/>
        <w:tabs>
          <w:tab w:val="left" w:pos="7363"/>
          <w:tab w:val="left" w:pos="7390"/>
          <w:tab w:val="right" w:pos="9360"/>
        </w:tabs>
      </w:pPr>
      <w:r>
        <w:t>The Claimant’s address for service is:</w:t>
      </w:r>
    </w:p>
    <w:p w:rsidR="009A162D" w:rsidRDefault="009A162D" w:rsidP="002B06DB">
      <w:pPr>
        <w:pStyle w:val="NoSpacing"/>
        <w:tabs>
          <w:tab w:val="left" w:pos="7363"/>
          <w:tab w:val="left" w:pos="7390"/>
          <w:tab w:val="right" w:pos="9360"/>
        </w:tabs>
      </w:pPr>
    </w:p>
    <w:p w:rsidR="009A162D" w:rsidRDefault="009A162D" w:rsidP="002B06DB">
      <w:pPr>
        <w:pStyle w:val="NoSpacing"/>
        <w:tabs>
          <w:tab w:val="left" w:pos="7363"/>
          <w:tab w:val="left" w:pos="7390"/>
          <w:tab w:val="right" w:pos="9360"/>
        </w:tabs>
      </w:pPr>
    </w:p>
    <w:p w:rsidR="009A162D" w:rsidRDefault="00C81497" w:rsidP="002B06DB">
      <w:pPr>
        <w:pStyle w:val="NoSpacing"/>
        <w:tabs>
          <w:tab w:val="left" w:pos="7363"/>
          <w:tab w:val="left" w:pos="7390"/>
          <w:tab w:val="right" w:pos="9360"/>
        </w:tabs>
        <w:rPr>
          <w:b/>
        </w:rPr>
      </w:pPr>
      <w:r>
        <w:rPr>
          <w:b/>
        </w:rPr>
        <w:t>Christopher Ross Gidla</w:t>
      </w:r>
    </w:p>
    <w:p w:rsidR="00C81497" w:rsidRDefault="00C81497" w:rsidP="002B06DB">
      <w:pPr>
        <w:pStyle w:val="NoSpacing"/>
        <w:tabs>
          <w:tab w:val="left" w:pos="7363"/>
          <w:tab w:val="left" w:pos="7390"/>
          <w:tab w:val="right" w:pos="9360"/>
        </w:tabs>
        <w:rPr>
          <w:b/>
        </w:rPr>
      </w:pPr>
      <w:r>
        <w:rPr>
          <w:b/>
        </w:rPr>
        <w:t>Attorney –at-Law</w:t>
      </w:r>
    </w:p>
    <w:p w:rsidR="00C81497" w:rsidRDefault="00C81497" w:rsidP="002B06DB">
      <w:pPr>
        <w:pStyle w:val="NoSpacing"/>
        <w:tabs>
          <w:tab w:val="left" w:pos="7363"/>
          <w:tab w:val="left" w:pos="7390"/>
          <w:tab w:val="right" w:pos="9360"/>
        </w:tabs>
        <w:rPr>
          <w:b/>
        </w:rPr>
      </w:pPr>
      <w:r>
        <w:rPr>
          <w:b/>
        </w:rPr>
        <w:t>123 Duke Street</w:t>
      </w:r>
    </w:p>
    <w:p w:rsidR="00C81497" w:rsidRDefault="00C81497" w:rsidP="002B06DB">
      <w:pPr>
        <w:pStyle w:val="NoSpacing"/>
        <w:tabs>
          <w:tab w:val="left" w:pos="7363"/>
          <w:tab w:val="left" w:pos="7390"/>
          <w:tab w:val="right" w:pos="9360"/>
        </w:tabs>
        <w:rPr>
          <w:b/>
        </w:rPr>
      </w:pPr>
      <w:r>
        <w:rPr>
          <w:b/>
        </w:rPr>
        <w:t>Port-of-Spain</w:t>
      </w:r>
    </w:p>
    <w:p w:rsidR="00C81497" w:rsidRPr="00C81497" w:rsidRDefault="00C81497" w:rsidP="002B06DB">
      <w:pPr>
        <w:pStyle w:val="NoSpacing"/>
        <w:tabs>
          <w:tab w:val="left" w:pos="7363"/>
          <w:tab w:val="left" w:pos="7390"/>
          <w:tab w:val="right" w:pos="9360"/>
        </w:tabs>
        <w:rPr>
          <w:b/>
        </w:rPr>
      </w:pPr>
      <w:r>
        <w:rPr>
          <w:b/>
        </w:rPr>
        <w:t>Trinidad</w:t>
      </w:r>
    </w:p>
    <w:p w:rsidR="009A162D" w:rsidRDefault="009A162D">
      <w:r>
        <w:br w:type="page"/>
      </w:r>
    </w:p>
    <w:p w:rsidR="00C81497" w:rsidRDefault="00C81497" w:rsidP="00C81497">
      <w:pPr>
        <w:pStyle w:val="NoSpacing"/>
        <w:tabs>
          <w:tab w:val="left" w:pos="7363"/>
          <w:tab w:val="left" w:pos="7390"/>
          <w:tab w:val="right" w:pos="9360"/>
        </w:tabs>
        <w:jc w:val="right"/>
      </w:pPr>
      <w:r>
        <w:lastRenderedPageBreak/>
        <w:t>Christopher Ross Gidla</w:t>
      </w:r>
    </w:p>
    <w:p w:rsidR="00C81497" w:rsidRDefault="00C81497" w:rsidP="00C81497">
      <w:pPr>
        <w:pStyle w:val="NoSpacing"/>
        <w:tabs>
          <w:tab w:val="left" w:pos="7349"/>
          <w:tab w:val="left" w:pos="7390"/>
          <w:tab w:val="right" w:pos="9360"/>
        </w:tabs>
      </w:pPr>
      <w:r>
        <w:tab/>
      </w:r>
      <w:r>
        <w:tab/>
        <w:t>Attorney at Law</w:t>
      </w:r>
    </w:p>
    <w:p w:rsidR="00C81497" w:rsidRDefault="00C81497" w:rsidP="00C81497">
      <w:pPr>
        <w:pStyle w:val="NoSpacing"/>
        <w:tabs>
          <w:tab w:val="left" w:pos="7349"/>
          <w:tab w:val="left" w:pos="7390"/>
          <w:tab w:val="right" w:pos="9360"/>
        </w:tabs>
      </w:pPr>
      <w:r>
        <w:tab/>
      </w:r>
      <w:r>
        <w:tab/>
        <w:t>Quamina, Gidla &amp;</w:t>
      </w:r>
    </w:p>
    <w:p w:rsidR="00C81497" w:rsidRDefault="006E665B" w:rsidP="006E665B">
      <w:pPr>
        <w:pStyle w:val="NoSpacing"/>
        <w:tabs>
          <w:tab w:val="left" w:pos="7363"/>
          <w:tab w:val="left" w:pos="7390"/>
          <w:tab w:val="left" w:pos="7417"/>
          <w:tab w:val="right" w:pos="9360"/>
        </w:tabs>
      </w:pPr>
      <w:r>
        <w:tab/>
      </w:r>
      <w:r>
        <w:tab/>
      </w:r>
      <w:r w:rsidR="00C81497">
        <w:t>Associates</w:t>
      </w:r>
    </w:p>
    <w:p w:rsidR="00C81497" w:rsidRDefault="006E665B" w:rsidP="006E665B">
      <w:pPr>
        <w:pStyle w:val="NoSpacing"/>
        <w:tabs>
          <w:tab w:val="left" w:pos="7363"/>
          <w:tab w:val="left" w:pos="7390"/>
          <w:tab w:val="left" w:pos="7431"/>
          <w:tab w:val="right" w:pos="9360"/>
        </w:tabs>
      </w:pPr>
      <w:r>
        <w:tab/>
      </w:r>
      <w:r>
        <w:tab/>
      </w:r>
      <w:r w:rsidR="00C81497">
        <w:t>123 Duke Street</w:t>
      </w:r>
    </w:p>
    <w:p w:rsidR="00C81497" w:rsidRDefault="006E665B" w:rsidP="006E665B">
      <w:pPr>
        <w:pStyle w:val="NoSpacing"/>
        <w:tabs>
          <w:tab w:val="left" w:pos="7363"/>
          <w:tab w:val="left" w:pos="7390"/>
          <w:tab w:val="left" w:pos="7485"/>
          <w:tab w:val="right" w:pos="9360"/>
        </w:tabs>
      </w:pPr>
      <w:r>
        <w:tab/>
      </w:r>
      <w:r>
        <w:tab/>
      </w:r>
      <w:r w:rsidR="00C81497">
        <w:t>Port of Spain</w:t>
      </w:r>
    </w:p>
    <w:p w:rsidR="00C81497" w:rsidRDefault="006E665B" w:rsidP="006E665B">
      <w:pPr>
        <w:pStyle w:val="NoSpacing"/>
        <w:tabs>
          <w:tab w:val="left" w:pos="7377"/>
          <w:tab w:val="left" w:pos="7390"/>
          <w:tab w:val="right" w:pos="9360"/>
        </w:tabs>
      </w:pPr>
      <w:r>
        <w:tab/>
      </w:r>
      <w:r>
        <w:tab/>
        <w:t>B</w:t>
      </w:r>
      <w:r w:rsidR="00C81497">
        <w:t>ar No: GIC2006148</w:t>
      </w:r>
    </w:p>
    <w:p w:rsidR="00C81497" w:rsidRDefault="006E665B" w:rsidP="006E665B">
      <w:pPr>
        <w:pStyle w:val="NoSpacing"/>
        <w:tabs>
          <w:tab w:val="left" w:pos="7363"/>
          <w:tab w:val="left" w:pos="7390"/>
          <w:tab w:val="right" w:pos="9360"/>
        </w:tabs>
      </w:pPr>
      <w:r>
        <w:tab/>
      </w:r>
      <w:r>
        <w:tab/>
      </w:r>
      <w:r w:rsidR="00C81497">
        <w:t>Tel/Fax: 624-4410</w:t>
      </w:r>
    </w:p>
    <w:p w:rsidR="006E665B" w:rsidRDefault="006E665B" w:rsidP="006E665B">
      <w:pPr>
        <w:pStyle w:val="NoSpacing"/>
        <w:tabs>
          <w:tab w:val="left" w:pos="7363"/>
          <w:tab w:val="left" w:pos="7390"/>
          <w:tab w:val="right" w:pos="9360"/>
        </w:tabs>
        <w:rPr>
          <w:b/>
        </w:rPr>
      </w:pPr>
      <w:r>
        <w:rPr>
          <w:b/>
          <w:u w:val="single"/>
        </w:rPr>
        <w:t>REPUBLIC OF TRINIDAD AND TOBAGO</w:t>
      </w:r>
    </w:p>
    <w:p w:rsidR="006E665B" w:rsidRDefault="006E665B" w:rsidP="006E665B">
      <w:pPr>
        <w:pStyle w:val="NoSpacing"/>
        <w:tabs>
          <w:tab w:val="left" w:pos="7363"/>
          <w:tab w:val="left" w:pos="7390"/>
          <w:tab w:val="right" w:pos="9360"/>
        </w:tabs>
        <w:rPr>
          <w:b/>
        </w:rPr>
      </w:pPr>
    </w:p>
    <w:p w:rsidR="006E665B" w:rsidRDefault="006E665B" w:rsidP="006E665B">
      <w:pPr>
        <w:pStyle w:val="NoSpacing"/>
        <w:tabs>
          <w:tab w:val="left" w:pos="7363"/>
          <w:tab w:val="left" w:pos="7390"/>
          <w:tab w:val="right" w:pos="9360"/>
        </w:tabs>
        <w:jc w:val="center"/>
        <w:rPr>
          <w:b/>
        </w:rPr>
      </w:pPr>
      <w:r>
        <w:rPr>
          <w:b/>
        </w:rPr>
        <w:t>In The High Court of Justice</w:t>
      </w:r>
    </w:p>
    <w:p w:rsidR="006E665B" w:rsidRDefault="006E665B" w:rsidP="006E665B">
      <w:pPr>
        <w:pStyle w:val="NoSpacing"/>
        <w:tabs>
          <w:tab w:val="left" w:pos="7363"/>
          <w:tab w:val="left" w:pos="7390"/>
          <w:tab w:val="right" w:pos="9360"/>
        </w:tabs>
        <w:rPr>
          <w:b/>
        </w:rPr>
      </w:pPr>
    </w:p>
    <w:p w:rsidR="006E665B" w:rsidRDefault="006E665B" w:rsidP="006E665B">
      <w:pPr>
        <w:pStyle w:val="NoSpacing"/>
        <w:tabs>
          <w:tab w:val="left" w:pos="7363"/>
          <w:tab w:val="left" w:pos="7390"/>
          <w:tab w:val="right" w:pos="9360"/>
        </w:tabs>
      </w:pPr>
      <w:r w:rsidRPr="006E665B">
        <w:t>C</w:t>
      </w:r>
      <w:r>
        <w:t xml:space="preserve">lam No:  </w:t>
      </w:r>
      <w:r w:rsidRPr="006E665B">
        <w:rPr>
          <w:b/>
        </w:rPr>
        <w:t>CV 2007-</w:t>
      </w:r>
    </w:p>
    <w:p w:rsidR="006E665B" w:rsidRDefault="006E665B" w:rsidP="006E665B">
      <w:pPr>
        <w:pStyle w:val="NoSpacing"/>
        <w:tabs>
          <w:tab w:val="left" w:pos="7363"/>
          <w:tab w:val="left" w:pos="7390"/>
          <w:tab w:val="right" w:pos="9360"/>
        </w:tabs>
      </w:pPr>
    </w:p>
    <w:p w:rsidR="006E665B" w:rsidRDefault="006E665B" w:rsidP="006E665B">
      <w:pPr>
        <w:pStyle w:val="NoSpacing"/>
        <w:tabs>
          <w:tab w:val="left" w:pos="7363"/>
          <w:tab w:val="left" w:pos="7390"/>
          <w:tab w:val="right" w:pos="9360"/>
        </w:tabs>
      </w:pPr>
      <w:r>
        <w:t>Between</w:t>
      </w:r>
    </w:p>
    <w:p w:rsidR="006E665B" w:rsidRDefault="00D87380" w:rsidP="00D87380">
      <w:pPr>
        <w:pStyle w:val="NoSpacing"/>
        <w:tabs>
          <w:tab w:val="left" w:pos="7363"/>
          <w:tab w:val="left" w:pos="7390"/>
          <w:tab w:val="right" w:pos="9360"/>
        </w:tabs>
      </w:pPr>
      <w:r>
        <w:t xml:space="preserve">                                                                    K &amp; A HOLDINGS LIMITED</w:t>
      </w:r>
    </w:p>
    <w:p w:rsidR="00D87380" w:rsidRPr="006E665B" w:rsidRDefault="00D87380" w:rsidP="00D87380">
      <w:pPr>
        <w:pStyle w:val="NoSpacing"/>
        <w:tabs>
          <w:tab w:val="left" w:pos="7363"/>
          <w:tab w:val="left" w:pos="7390"/>
          <w:tab w:val="right" w:pos="9360"/>
        </w:tabs>
        <w:rPr>
          <w:b/>
        </w:rPr>
      </w:pPr>
      <w:r>
        <w:tab/>
      </w:r>
      <w:r>
        <w:tab/>
        <w:t>CLAIMANT</w:t>
      </w:r>
    </w:p>
    <w:p w:rsidR="006E665B" w:rsidRPr="006E665B" w:rsidRDefault="006E665B" w:rsidP="006E665B">
      <w:pPr>
        <w:pStyle w:val="NoSpacing"/>
        <w:tabs>
          <w:tab w:val="left" w:pos="7363"/>
          <w:tab w:val="left" w:pos="7390"/>
          <w:tab w:val="right" w:pos="9360"/>
        </w:tabs>
        <w:jc w:val="center"/>
        <w:rPr>
          <w:b/>
        </w:rPr>
      </w:pPr>
    </w:p>
    <w:p w:rsidR="006E665B" w:rsidRPr="006E665B" w:rsidRDefault="006E665B" w:rsidP="006E665B">
      <w:pPr>
        <w:pStyle w:val="NoSpacing"/>
        <w:tabs>
          <w:tab w:val="left" w:pos="7363"/>
          <w:tab w:val="left" w:pos="7390"/>
          <w:tab w:val="right" w:pos="9360"/>
        </w:tabs>
        <w:jc w:val="center"/>
      </w:pPr>
      <w:r w:rsidRPr="006E665B">
        <w:t>And</w:t>
      </w:r>
    </w:p>
    <w:p w:rsidR="006E665B" w:rsidRPr="006E665B" w:rsidRDefault="006E665B" w:rsidP="006E665B">
      <w:pPr>
        <w:pStyle w:val="NoSpacing"/>
        <w:tabs>
          <w:tab w:val="left" w:pos="7363"/>
          <w:tab w:val="left" w:pos="7390"/>
          <w:tab w:val="right" w:pos="9360"/>
        </w:tabs>
        <w:jc w:val="center"/>
        <w:rPr>
          <w:b/>
        </w:rPr>
      </w:pPr>
    </w:p>
    <w:p w:rsidR="006E665B" w:rsidRPr="006E665B" w:rsidRDefault="00D87380" w:rsidP="006E665B">
      <w:pPr>
        <w:pStyle w:val="NoSpacing"/>
        <w:tabs>
          <w:tab w:val="left" w:pos="7363"/>
          <w:tab w:val="left" w:pos="7390"/>
          <w:tab w:val="right" w:pos="9360"/>
        </w:tabs>
        <w:jc w:val="center"/>
        <w:rPr>
          <w:b/>
        </w:rPr>
      </w:pPr>
      <w:r>
        <w:rPr>
          <w:b/>
        </w:rPr>
        <w:t>ATTORNEY GENERAL OF TRINDAD AND TOBAGO</w:t>
      </w:r>
    </w:p>
    <w:p w:rsidR="006E665B" w:rsidRPr="006E665B" w:rsidRDefault="006E665B" w:rsidP="006E665B">
      <w:pPr>
        <w:pStyle w:val="NoSpacing"/>
        <w:tabs>
          <w:tab w:val="left" w:pos="7363"/>
          <w:tab w:val="left" w:pos="7390"/>
          <w:tab w:val="right" w:pos="9360"/>
        </w:tabs>
        <w:jc w:val="center"/>
        <w:rPr>
          <w:b/>
        </w:rPr>
      </w:pPr>
    </w:p>
    <w:p w:rsidR="006E665B" w:rsidRPr="006E665B" w:rsidRDefault="006E665B" w:rsidP="006E665B">
      <w:pPr>
        <w:pStyle w:val="NoSpacing"/>
        <w:tabs>
          <w:tab w:val="left" w:pos="7363"/>
          <w:tab w:val="left" w:pos="7390"/>
          <w:tab w:val="right" w:pos="9360"/>
        </w:tabs>
      </w:pPr>
    </w:p>
    <w:p w:rsidR="006E665B" w:rsidRDefault="006E665B" w:rsidP="00C81497">
      <w:pPr>
        <w:jc w:val="right"/>
      </w:pPr>
      <w:r>
        <w:t xml:space="preserve">Defendant </w:t>
      </w:r>
    </w:p>
    <w:p w:rsidR="006E665B" w:rsidRDefault="006E665B" w:rsidP="006E665B">
      <w:r>
        <w:t xml:space="preserve">                                                     ______________________________________</w:t>
      </w:r>
    </w:p>
    <w:p w:rsidR="006E665B" w:rsidRDefault="006E665B" w:rsidP="006E665B"/>
    <w:p w:rsidR="006E665B" w:rsidRDefault="006E665B" w:rsidP="006E665B">
      <w:pPr>
        <w:jc w:val="center"/>
        <w:rPr>
          <w:b/>
        </w:rPr>
      </w:pPr>
      <w:r w:rsidRPr="006E665B">
        <w:rPr>
          <w:b/>
        </w:rPr>
        <w:t>STATEMENT OF CASE</w:t>
      </w:r>
    </w:p>
    <w:p w:rsidR="006E665B" w:rsidRDefault="006E665B" w:rsidP="006E665B">
      <w:pPr>
        <w:rPr>
          <w:b/>
        </w:rPr>
      </w:pPr>
    </w:p>
    <w:p w:rsidR="006E665B" w:rsidRDefault="006E665B" w:rsidP="006E665B">
      <w:r w:rsidRPr="006E665B">
        <w:t xml:space="preserve">                                                     __________</w:t>
      </w:r>
      <w:r>
        <w:t>______________________________</w:t>
      </w:r>
    </w:p>
    <w:p w:rsidR="0068641F" w:rsidRDefault="0068641F" w:rsidP="006E665B"/>
    <w:p w:rsidR="00E655D7" w:rsidRDefault="006E665B" w:rsidP="006E665B">
      <w:r>
        <w:rPr>
          <w:b/>
        </w:rPr>
        <w:t xml:space="preserve">STATEMENT OF CASE </w:t>
      </w:r>
      <w:r>
        <w:t>filed this         day of                                 200      by Christopher Ross Gidla of 123 Duke Street Port of Spain Attorney at Law for Claimant.</w:t>
      </w:r>
    </w:p>
    <w:p w:rsidR="00E655D7" w:rsidRDefault="00E655D7" w:rsidP="006E665B"/>
    <w:p w:rsidR="00E655D7" w:rsidRDefault="00E655D7" w:rsidP="006E665B"/>
    <w:p w:rsidR="00E655D7" w:rsidRDefault="00E655D7" w:rsidP="00E655D7">
      <w:pPr>
        <w:pStyle w:val="NoSpacing"/>
      </w:pPr>
      <w:r>
        <w:t xml:space="preserve">                                                                                                                                          ______________________    </w:t>
      </w:r>
    </w:p>
    <w:p w:rsidR="00E655D7" w:rsidRDefault="00E655D7" w:rsidP="00E655D7">
      <w:pPr>
        <w:pStyle w:val="NoSpacing"/>
        <w:rPr>
          <w:b/>
        </w:rPr>
      </w:pPr>
      <w:r>
        <w:t xml:space="preserve">                                                                                                                                           </w:t>
      </w:r>
      <w:r>
        <w:rPr>
          <w:b/>
        </w:rPr>
        <w:t>CHRISTOPHER ROSS GIDLA</w:t>
      </w:r>
    </w:p>
    <w:p w:rsidR="00E655D7" w:rsidRDefault="00E655D7" w:rsidP="00E655D7">
      <w:pPr>
        <w:pStyle w:val="NoSpacing"/>
        <w:rPr>
          <w:b/>
        </w:rPr>
      </w:pPr>
      <w:r>
        <w:rPr>
          <w:b/>
        </w:rPr>
        <w:t xml:space="preserve">                                                                                                                                           ATTORNEY AT LAW FOR                    </w:t>
      </w:r>
    </w:p>
    <w:p w:rsidR="009A162D" w:rsidRPr="006E665B" w:rsidRDefault="00E655D7" w:rsidP="00E655D7">
      <w:pPr>
        <w:pStyle w:val="NoSpacing"/>
      </w:pPr>
      <w:r>
        <w:rPr>
          <w:b/>
        </w:rPr>
        <w:t xml:space="preserve">                                                                                                                                           CLAIMANT                                                                                            </w:t>
      </w:r>
      <w:r w:rsidR="009A162D" w:rsidRPr="006E665B">
        <w:br w:type="page"/>
      </w:r>
    </w:p>
    <w:p w:rsidR="00313BF4" w:rsidRDefault="00313BF4" w:rsidP="00313BF4">
      <w:pPr>
        <w:pStyle w:val="ListParagraph"/>
        <w:spacing w:after="120"/>
        <w:ind w:left="2880"/>
      </w:pPr>
    </w:p>
    <w:p w:rsidR="00313BF4" w:rsidRDefault="00313BF4" w:rsidP="008756FA">
      <w:pPr>
        <w:pStyle w:val="ListParagraph"/>
        <w:numPr>
          <w:ilvl w:val="0"/>
          <w:numId w:val="3"/>
        </w:numPr>
        <w:spacing w:after="120"/>
      </w:pPr>
      <w:r>
        <w:t>At all material times the Claimant is a contracting Company which has as its registered office at 465 Old Southern Main Road, Chase Village.</w:t>
      </w:r>
    </w:p>
    <w:p w:rsidR="00313BF4" w:rsidRDefault="00313BF4" w:rsidP="008756FA">
      <w:pPr>
        <w:pStyle w:val="ListParagraph"/>
        <w:numPr>
          <w:ilvl w:val="0"/>
          <w:numId w:val="3"/>
        </w:numPr>
        <w:spacing w:after="120"/>
      </w:pPr>
      <w:r>
        <w:t xml:space="preserve">The Defendant is the state and is represented by the Attorney General, whose office is situate at </w:t>
      </w:r>
      <w:proofErr w:type="spellStart"/>
      <w:r>
        <w:t>St.Vincent</w:t>
      </w:r>
      <w:proofErr w:type="spellEnd"/>
      <w:r>
        <w:t xml:space="preserve"> Street, Port of Spain.</w:t>
      </w:r>
    </w:p>
    <w:p w:rsidR="00313BF4" w:rsidRDefault="00313BF4" w:rsidP="008756FA">
      <w:pPr>
        <w:pStyle w:val="ListParagraph"/>
        <w:numPr>
          <w:ilvl w:val="0"/>
          <w:numId w:val="3"/>
        </w:numPr>
        <w:spacing w:after="120"/>
      </w:pPr>
      <w:r>
        <w:t xml:space="preserve">The Defendant </w:t>
      </w:r>
      <w:proofErr w:type="spellStart"/>
      <w:r>
        <w:t>is sued</w:t>
      </w:r>
      <w:proofErr w:type="spellEnd"/>
      <w:r>
        <w:t xml:space="preserve"> pursuant to the State Liability and Proceedings Act, 1976.</w:t>
      </w:r>
    </w:p>
    <w:p w:rsidR="00313BF4" w:rsidRDefault="00313BF4" w:rsidP="008756FA">
      <w:pPr>
        <w:pStyle w:val="ListParagraph"/>
        <w:numPr>
          <w:ilvl w:val="0"/>
          <w:numId w:val="3"/>
        </w:numPr>
        <w:spacing w:after="120"/>
      </w:pPr>
      <w:r>
        <w:t xml:space="preserve">During the months </w:t>
      </w:r>
      <w:proofErr w:type="gramStart"/>
      <w:r>
        <w:t>of  March</w:t>
      </w:r>
      <w:proofErr w:type="gramEnd"/>
      <w:r>
        <w:t xml:space="preserve"> through May of 2013, the Ministry of Food Production, through the Agriculture Arm of the Unemployment Relief </w:t>
      </w:r>
      <w:proofErr w:type="spellStart"/>
      <w:r>
        <w:t>Programme</w:t>
      </w:r>
      <w:proofErr w:type="spellEnd"/>
      <w:r>
        <w:t xml:space="preserve"> (hereinafter called “URP”) embarked on the “Agriculture Now” initiative which set out to increase food production throughout Trinidad and Tobago.</w:t>
      </w:r>
    </w:p>
    <w:p w:rsidR="00897AC7" w:rsidRDefault="00313BF4" w:rsidP="008756FA">
      <w:pPr>
        <w:pStyle w:val="ListParagraph"/>
        <w:numPr>
          <w:ilvl w:val="0"/>
          <w:numId w:val="3"/>
        </w:numPr>
        <w:spacing w:after="120"/>
      </w:pPr>
      <w:r>
        <w:t xml:space="preserve">Functions of this </w:t>
      </w:r>
      <w:proofErr w:type="spellStart"/>
      <w:r>
        <w:t>Programme</w:t>
      </w:r>
      <w:proofErr w:type="spellEnd"/>
      <w:r>
        <w:t xml:space="preserve"> is to alleviate flooding, develop access to agricultural lands by means of creating agricultural access roads for increased production, provide proper drainage and irrigation to prevent flooding in the rainy season, create ponds and water catchments to retain water during the dry periods.</w:t>
      </w:r>
      <w:r w:rsidR="00897AC7">
        <w:t xml:space="preserve"> Projects were identified throughout the country and contractors were called to various site visits.</w:t>
      </w:r>
    </w:p>
    <w:p w:rsidR="0013041F" w:rsidRDefault="0013041F" w:rsidP="008756FA">
      <w:pPr>
        <w:pStyle w:val="ListParagraph"/>
        <w:numPr>
          <w:ilvl w:val="0"/>
          <w:numId w:val="3"/>
        </w:numPr>
        <w:spacing w:after="120"/>
      </w:pPr>
      <w:r>
        <w:t>The Claimants and 56 other contractors went to the various site visits throughout the country.</w:t>
      </w:r>
    </w:p>
    <w:p w:rsidR="00DB75A2" w:rsidRDefault="00DB75A2" w:rsidP="008756FA">
      <w:pPr>
        <w:pStyle w:val="ListParagraph"/>
        <w:numPr>
          <w:ilvl w:val="0"/>
          <w:numId w:val="3"/>
        </w:numPr>
        <w:spacing w:after="120"/>
      </w:pPr>
      <w:r>
        <w:t xml:space="preserve"> Since these contractors were a registered </w:t>
      </w:r>
      <w:proofErr w:type="gramStart"/>
      <w:r>
        <w:t>contractors ,</w:t>
      </w:r>
      <w:proofErr w:type="gramEnd"/>
      <w:r>
        <w:t xml:space="preserve"> they were called to these site visits.</w:t>
      </w:r>
    </w:p>
    <w:p w:rsidR="00DB75A2" w:rsidRDefault="00DB75A2" w:rsidP="00DB75A2">
      <w:pPr>
        <w:pStyle w:val="ListParagraph"/>
        <w:numPr>
          <w:ilvl w:val="0"/>
          <w:numId w:val="3"/>
        </w:numPr>
        <w:spacing w:after="120"/>
      </w:pPr>
      <w:r>
        <w:t xml:space="preserve">Letters were sent stating the contracts were awarded to these contractors and these letters awarding the contracts were signed by Dr. </w:t>
      </w:r>
      <w:proofErr w:type="spellStart"/>
      <w:r>
        <w:t>Bibi</w:t>
      </w:r>
      <w:proofErr w:type="spellEnd"/>
      <w:r>
        <w:t xml:space="preserve"> Ali coordinator, URP Agriculture </w:t>
      </w:r>
      <w:proofErr w:type="spellStart"/>
      <w:r>
        <w:t>Programme</w:t>
      </w:r>
      <w:proofErr w:type="spellEnd"/>
      <w:r>
        <w:t>.</w:t>
      </w:r>
    </w:p>
    <w:p w:rsidR="00DB75A2" w:rsidRDefault="00DB75A2" w:rsidP="008756FA">
      <w:pPr>
        <w:pStyle w:val="ListParagraph"/>
        <w:numPr>
          <w:ilvl w:val="0"/>
          <w:numId w:val="3"/>
        </w:numPr>
        <w:spacing w:after="120"/>
      </w:pPr>
      <w:r>
        <w:t xml:space="preserve">Based on these awards the contractors and Claimant executed the works which was certified as completely by the </w:t>
      </w:r>
      <w:proofErr w:type="spellStart"/>
      <w:r>
        <w:t>Engeers</w:t>
      </w:r>
      <w:proofErr w:type="spellEnd"/>
      <w:r>
        <w:t>.</w:t>
      </w:r>
    </w:p>
    <w:p w:rsidR="00D87380" w:rsidRDefault="00D87380" w:rsidP="008756FA">
      <w:pPr>
        <w:pStyle w:val="ListParagraph"/>
        <w:numPr>
          <w:ilvl w:val="0"/>
          <w:numId w:val="3"/>
        </w:numPr>
        <w:spacing w:after="120"/>
      </w:pPr>
      <w:r>
        <w:t xml:space="preserve"> A scope of works describing what needs to be done was issued from the head office of the URP. This would also show the tendering instructions and type of work that needs to be done.</w:t>
      </w:r>
    </w:p>
    <w:p w:rsidR="00D87380" w:rsidRDefault="00D87380" w:rsidP="008756FA">
      <w:pPr>
        <w:pStyle w:val="ListParagraph"/>
        <w:numPr>
          <w:ilvl w:val="0"/>
          <w:numId w:val="3"/>
        </w:numPr>
        <w:spacing w:after="120"/>
      </w:pPr>
      <w:r>
        <w:t>A bill of quantities was also issued with amount that would be paid for each work.</w:t>
      </w:r>
    </w:p>
    <w:p w:rsidR="00D87380" w:rsidRDefault="00D87380" w:rsidP="008756FA">
      <w:pPr>
        <w:pStyle w:val="ListParagraph"/>
        <w:numPr>
          <w:ilvl w:val="0"/>
          <w:numId w:val="3"/>
        </w:numPr>
        <w:spacing w:after="120"/>
      </w:pPr>
      <w:r>
        <w:t xml:space="preserve"> A request for payments were made by the Claimant to the </w:t>
      </w:r>
      <w:proofErr w:type="spellStart"/>
      <w:r>
        <w:t>programme</w:t>
      </w:r>
      <w:proofErr w:type="spellEnd"/>
      <w:r>
        <w:t xml:space="preserve"> manager URP as per the scope of work and bill of quantities. A bundle of these documents were annexed and exhibited as “A”.</w:t>
      </w:r>
    </w:p>
    <w:p w:rsidR="00DB75A2" w:rsidRDefault="00DB75A2" w:rsidP="008756FA">
      <w:pPr>
        <w:pStyle w:val="ListParagraph"/>
        <w:numPr>
          <w:ilvl w:val="0"/>
          <w:numId w:val="3"/>
        </w:numPr>
        <w:spacing w:after="120"/>
      </w:pPr>
      <w:r>
        <w:t xml:space="preserve"> On or about 1</w:t>
      </w:r>
      <w:r w:rsidRPr="00DB75A2">
        <w:rPr>
          <w:vertAlign w:val="superscript"/>
        </w:rPr>
        <w:t>st</w:t>
      </w:r>
      <w:r>
        <w:t xml:space="preserve"> of October, 2013, a letter was written by the </w:t>
      </w:r>
      <w:proofErr w:type="spellStart"/>
      <w:r>
        <w:t>Assitant</w:t>
      </w:r>
      <w:proofErr w:type="spellEnd"/>
      <w:r>
        <w:t xml:space="preserve"> Engineer, Joshua Maynard to the </w:t>
      </w:r>
      <w:proofErr w:type="spellStart"/>
      <w:r>
        <w:t>Mr.Steven</w:t>
      </w:r>
      <w:proofErr w:type="spellEnd"/>
      <w:r>
        <w:t xml:space="preserve"> </w:t>
      </w:r>
      <w:proofErr w:type="spellStart"/>
      <w:r>
        <w:t>Valere</w:t>
      </w:r>
      <w:proofErr w:type="spellEnd"/>
      <w:r>
        <w:t xml:space="preserve"> Senior Civil Engineer and the information requested by him. In that letter it was clearly stated that the jobs were done and therefore made recommendation for the said contractors to be paid.</w:t>
      </w:r>
    </w:p>
    <w:p w:rsidR="00841448" w:rsidRDefault="00841448" w:rsidP="008756FA">
      <w:pPr>
        <w:pStyle w:val="ListParagraph"/>
        <w:numPr>
          <w:ilvl w:val="0"/>
          <w:numId w:val="3"/>
        </w:numPr>
        <w:spacing w:after="120"/>
      </w:pPr>
      <w:r>
        <w:t>A letter dated 5</w:t>
      </w:r>
      <w:r w:rsidRPr="00841448">
        <w:rPr>
          <w:vertAlign w:val="superscript"/>
        </w:rPr>
        <w:t>th</w:t>
      </w:r>
      <w:r>
        <w:t xml:space="preserve"> of September, 2013 </w:t>
      </w:r>
      <w:proofErr w:type="spellStart"/>
      <w:r>
        <w:t>Mr.Thomas</w:t>
      </w:r>
      <w:proofErr w:type="spellEnd"/>
      <w:r>
        <w:t xml:space="preserve"> George </w:t>
      </w:r>
      <w:proofErr w:type="spellStart"/>
      <w:r>
        <w:t>programme</w:t>
      </w:r>
      <w:proofErr w:type="spellEnd"/>
      <w:r>
        <w:t xml:space="preserve"> Manager, unemployment relief </w:t>
      </w:r>
      <w:proofErr w:type="spellStart"/>
      <w:r>
        <w:t>pr</w:t>
      </w:r>
      <w:proofErr w:type="spellEnd"/>
    </w:p>
    <w:p w:rsidR="005A6071" w:rsidRDefault="005A6071" w:rsidP="008756FA">
      <w:pPr>
        <w:pStyle w:val="ListParagraph"/>
        <w:numPr>
          <w:ilvl w:val="0"/>
          <w:numId w:val="3"/>
        </w:numPr>
        <w:spacing w:after="120"/>
      </w:pPr>
      <w:r>
        <w:t>On or about 15</w:t>
      </w:r>
      <w:r w:rsidRPr="005A6071">
        <w:rPr>
          <w:vertAlign w:val="superscript"/>
        </w:rPr>
        <w:t>th</w:t>
      </w:r>
      <w:r w:rsidR="00966CBC">
        <w:t xml:space="preserve"> of April, 2014 an</w:t>
      </w:r>
      <w:r>
        <w:t xml:space="preserve"> audit was conducted by the Ministry of Finance and the economy investments division central audit committee. Report on the Review of the Claims Submitted by contractors of the unemployment relief </w:t>
      </w:r>
      <w:proofErr w:type="spellStart"/>
      <w:r>
        <w:t>programme</w:t>
      </w:r>
      <w:proofErr w:type="spellEnd"/>
      <w:r>
        <w:t xml:space="preserve"> for agricultural works conducted during the period June 2013 to September 2013</w:t>
      </w:r>
      <w:r w:rsidR="00966CBC">
        <w:t xml:space="preserve"> made recommendations that payment be made in full for works done at all sites . This report was signed by Mr. Lester Herbert, Director, central audit committee, Mr. </w:t>
      </w:r>
      <w:proofErr w:type="spellStart"/>
      <w:r w:rsidR="00966CBC">
        <w:t>Khemkaran</w:t>
      </w:r>
      <w:proofErr w:type="spellEnd"/>
      <w:r w:rsidR="00966CBC">
        <w:t xml:space="preserve"> </w:t>
      </w:r>
      <w:proofErr w:type="spellStart"/>
      <w:r w:rsidR="00966CBC">
        <w:t>kissun</w:t>
      </w:r>
      <w:proofErr w:type="spellEnd"/>
      <w:r w:rsidR="00966CBC">
        <w:t xml:space="preserve"> Senior Audit analyst, central audit committee, and Mr. </w:t>
      </w:r>
      <w:proofErr w:type="spellStart"/>
      <w:proofErr w:type="gramStart"/>
      <w:r w:rsidR="00966CBC">
        <w:t>varun</w:t>
      </w:r>
      <w:proofErr w:type="spellEnd"/>
      <w:proofErr w:type="gramEnd"/>
      <w:r w:rsidR="00966CBC">
        <w:t xml:space="preserve"> </w:t>
      </w:r>
      <w:proofErr w:type="spellStart"/>
      <w:r w:rsidR="00966CBC">
        <w:t>ramdial</w:t>
      </w:r>
      <w:proofErr w:type="spellEnd"/>
      <w:r w:rsidR="00966CBC">
        <w:t>, senior audit analyst, central audit committee.</w:t>
      </w:r>
    </w:p>
    <w:p w:rsidR="00966CBC" w:rsidRDefault="00966CBC" w:rsidP="00966CBC">
      <w:pPr>
        <w:spacing w:after="120"/>
      </w:pPr>
      <w:bookmarkStart w:id="0" w:name="_GoBack"/>
      <w:r>
        <w:t xml:space="preserve">A copy of the audit is hereto annexed and exhibited </w:t>
      </w:r>
      <w:proofErr w:type="gramStart"/>
      <w:r>
        <w:t>as  “</w:t>
      </w:r>
      <w:proofErr w:type="gramEnd"/>
      <w:r>
        <w:t xml:space="preserve">        “</w:t>
      </w:r>
    </w:p>
    <w:bookmarkEnd w:id="0"/>
    <w:p w:rsidR="00966CBC" w:rsidRDefault="00966CBC" w:rsidP="00966CBC">
      <w:pPr>
        <w:spacing w:after="120"/>
      </w:pPr>
    </w:p>
    <w:p w:rsidR="00966CBC" w:rsidRDefault="00966CBC" w:rsidP="008756FA">
      <w:pPr>
        <w:pStyle w:val="ListParagraph"/>
        <w:numPr>
          <w:ilvl w:val="0"/>
          <w:numId w:val="3"/>
        </w:numPr>
        <w:spacing w:after="120"/>
      </w:pPr>
      <w:r>
        <w:t xml:space="preserve">A payment of certificate from the office of the prime minister, on the URP project signed by Errol </w:t>
      </w:r>
      <w:proofErr w:type="spellStart"/>
      <w:r>
        <w:t>Kirton</w:t>
      </w:r>
      <w:proofErr w:type="spellEnd"/>
      <w:r>
        <w:t>, Engineering assistants and also the Engineer. Joshua Maynard authorized the payments</w:t>
      </w:r>
      <w:r w:rsidR="00291A4D">
        <w:t xml:space="preserve"> in a certificate form indicated that the works are done.</w:t>
      </w:r>
    </w:p>
    <w:p w:rsidR="00291A4D" w:rsidRDefault="00291A4D" w:rsidP="00291A4D">
      <w:pPr>
        <w:spacing w:after="120"/>
      </w:pPr>
      <w:r>
        <w:t xml:space="preserve">A copy of the certificate if hereto attached and exhibit as </w:t>
      </w:r>
      <w:proofErr w:type="gramStart"/>
      <w:r>
        <w:t>“ B</w:t>
      </w:r>
      <w:proofErr w:type="gramEnd"/>
      <w:r w:rsidR="0013041F">
        <w:t xml:space="preserve"> </w:t>
      </w:r>
      <w:r>
        <w:t>”</w:t>
      </w:r>
    </w:p>
    <w:p w:rsidR="00291A4D" w:rsidRDefault="00291A4D" w:rsidP="008756FA">
      <w:pPr>
        <w:pStyle w:val="ListParagraph"/>
        <w:numPr>
          <w:ilvl w:val="0"/>
          <w:numId w:val="3"/>
        </w:numPr>
        <w:spacing w:after="120"/>
      </w:pPr>
      <w:r>
        <w:t xml:space="preserve">During the debate of the Appropriation (Financial year 2014) Bill 2013 dated 2013.09.17 </w:t>
      </w:r>
      <w:proofErr w:type="spellStart"/>
      <w:r>
        <w:t>Honourable</w:t>
      </w:r>
      <w:proofErr w:type="spellEnd"/>
      <w:r>
        <w:t xml:space="preserve"> Dr. S. </w:t>
      </w:r>
      <w:proofErr w:type="spellStart"/>
      <w:r>
        <w:t>Rambachan</w:t>
      </w:r>
      <w:proofErr w:type="spellEnd"/>
      <w:r>
        <w:t xml:space="preserve"> Minister Works during debate around 12.30 pm quoted in the parliament that in the URP agriculture, 289 projects have been done at a cost of $116 million: 289, indicating that these projects were approved and done</w:t>
      </w:r>
      <w:r w:rsidR="0013041F">
        <w:t>.</w:t>
      </w:r>
    </w:p>
    <w:p w:rsidR="0013041F" w:rsidRDefault="0013041F" w:rsidP="0013041F">
      <w:pPr>
        <w:spacing w:after="120"/>
      </w:pPr>
      <w:r>
        <w:t xml:space="preserve">A copy of the </w:t>
      </w:r>
      <w:proofErr w:type="spellStart"/>
      <w:proofErr w:type="gramStart"/>
      <w:r>
        <w:t>hansard</w:t>
      </w:r>
      <w:proofErr w:type="spellEnd"/>
      <w:proofErr w:type="gramEnd"/>
      <w:r>
        <w:t xml:space="preserve"> report dated 17</w:t>
      </w:r>
      <w:r w:rsidRPr="0013041F">
        <w:rPr>
          <w:vertAlign w:val="superscript"/>
        </w:rPr>
        <w:t>th</w:t>
      </w:r>
      <w:r>
        <w:t xml:space="preserve"> of September, 2013 is hereto annexed and exhibited as “D”.</w:t>
      </w:r>
    </w:p>
    <w:p w:rsidR="0013041F" w:rsidRDefault="0013041F" w:rsidP="0013041F">
      <w:pPr>
        <w:spacing w:after="120"/>
      </w:pPr>
    </w:p>
    <w:p w:rsidR="009C6B27" w:rsidRDefault="0013041F" w:rsidP="00D87380">
      <w:pPr>
        <w:pStyle w:val="ListParagraph"/>
        <w:numPr>
          <w:ilvl w:val="0"/>
          <w:numId w:val="3"/>
        </w:numPr>
        <w:spacing w:after="120"/>
      </w:pPr>
      <w:r>
        <w:t xml:space="preserve">A number of photographs were taken whilst the minister is inspecting the </w:t>
      </w:r>
      <w:proofErr w:type="gramStart"/>
      <w:r>
        <w:t>sites .</w:t>
      </w:r>
      <w:proofErr w:type="gramEnd"/>
      <w:r>
        <w:t xml:space="preserve">  the copies of the photographs taken by the state photographer is hereto annexed and </w:t>
      </w:r>
      <w:proofErr w:type="spellStart"/>
      <w:r>
        <w:t>exhited</w:t>
      </w:r>
      <w:proofErr w:type="spellEnd"/>
      <w:r>
        <w:t xml:space="preserve"> as “E”</w:t>
      </w:r>
      <w:r w:rsidR="00D87380">
        <w:t xml:space="preserve"> </w:t>
      </w:r>
    </w:p>
    <w:p w:rsidR="009C6B27" w:rsidRDefault="009C6B27" w:rsidP="009C6B27">
      <w:pPr>
        <w:pStyle w:val="NoSpacing"/>
        <w:tabs>
          <w:tab w:val="left" w:pos="7363"/>
          <w:tab w:val="left" w:pos="7390"/>
          <w:tab w:val="right" w:pos="9360"/>
        </w:tabs>
        <w:ind w:left="360"/>
      </w:pPr>
    </w:p>
    <w:p w:rsidR="009C6B27" w:rsidRDefault="009C6B27" w:rsidP="009C6B27">
      <w:pPr>
        <w:pStyle w:val="NoSpacing"/>
        <w:tabs>
          <w:tab w:val="left" w:pos="7363"/>
          <w:tab w:val="left" w:pos="7390"/>
          <w:tab w:val="right" w:pos="9360"/>
        </w:tabs>
        <w:ind w:left="360"/>
        <w:rPr>
          <w:b/>
        </w:rPr>
      </w:pPr>
    </w:p>
    <w:p w:rsidR="009C6B27" w:rsidRPr="009C6B27" w:rsidRDefault="009C6B27" w:rsidP="009C6B27"/>
    <w:p w:rsidR="00151D59" w:rsidRPr="00272D7E" w:rsidRDefault="00151D59" w:rsidP="00151D59">
      <w:pPr>
        <w:pStyle w:val="NoSpacing"/>
        <w:tabs>
          <w:tab w:val="left" w:pos="7363"/>
          <w:tab w:val="left" w:pos="7390"/>
          <w:tab w:val="right" w:pos="9360"/>
        </w:tabs>
        <w:jc w:val="center"/>
      </w:pPr>
    </w:p>
    <w:p w:rsidR="00151D59" w:rsidRPr="00151D59" w:rsidRDefault="00151D59" w:rsidP="00151D59">
      <w:pPr>
        <w:pStyle w:val="NoSpacing"/>
        <w:tabs>
          <w:tab w:val="left" w:pos="7363"/>
          <w:tab w:val="left" w:pos="7390"/>
          <w:tab w:val="right" w:pos="9360"/>
        </w:tabs>
        <w:jc w:val="center"/>
        <w:rPr>
          <w:u w:val="single"/>
        </w:rPr>
      </w:pPr>
    </w:p>
    <w:sectPr w:rsidR="00151D59" w:rsidRPr="00151D59" w:rsidSect="006474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A10C1E"/>
    <w:multiLevelType w:val="hybridMultilevel"/>
    <w:tmpl w:val="9CF84D66"/>
    <w:lvl w:ilvl="0" w:tplc="016626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D70D5C"/>
    <w:multiLevelType w:val="hybridMultilevel"/>
    <w:tmpl w:val="611E3238"/>
    <w:lvl w:ilvl="0" w:tplc="1AB62D9E">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570BDD"/>
    <w:multiLevelType w:val="hybridMultilevel"/>
    <w:tmpl w:val="828E20B0"/>
    <w:lvl w:ilvl="0" w:tplc="D24A08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EC1AA5"/>
    <w:multiLevelType w:val="hybridMultilevel"/>
    <w:tmpl w:val="9B8E28B6"/>
    <w:lvl w:ilvl="0" w:tplc="016626D2">
      <w:start w:val="1"/>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4">
    <w:nsid w:val="44344313"/>
    <w:multiLevelType w:val="hybridMultilevel"/>
    <w:tmpl w:val="B3566BF0"/>
    <w:lvl w:ilvl="0" w:tplc="9F867CB6">
      <w:start w:val="1"/>
      <w:numFmt w:val="decimal"/>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5">
    <w:nsid w:val="560E2C21"/>
    <w:multiLevelType w:val="hybridMultilevel"/>
    <w:tmpl w:val="795C35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6B25F26"/>
    <w:multiLevelType w:val="hybridMultilevel"/>
    <w:tmpl w:val="9FE22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5"/>
  </w:num>
  <w:num w:numId="4">
    <w:abstractNumId w:val="2"/>
  </w:num>
  <w:num w:numId="5">
    <w:abstractNumId w:val="0"/>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23FE"/>
    <w:rsid w:val="0013041F"/>
    <w:rsid w:val="00151D59"/>
    <w:rsid w:val="001D4B15"/>
    <w:rsid w:val="00255E45"/>
    <w:rsid w:val="00272D7E"/>
    <w:rsid w:val="00291A4D"/>
    <w:rsid w:val="002B06DB"/>
    <w:rsid w:val="002D4848"/>
    <w:rsid w:val="00313BF4"/>
    <w:rsid w:val="003150C2"/>
    <w:rsid w:val="003E60A5"/>
    <w:rsid w:val="003E68D3"/>
    <w:rsid w:val="004506D1"/>
    <w:rsid w:val="004518B7"/>
    <w:rsid w:val="004549D2"/>
    <w:rsid w:val="00522C44"/>
    <w:rsid w:val="00595375"/>
    <w:rsid w:val="005A6071"/>
    <w:rsid w:val="006320A9"/>
    <w:rsid w:val="006474B6"/>
    <w:rsid w:val="0068641F"/>
    <w:rsid w:val="006E378F"/>
    <w:rsid w:val="006E665B"/>
    <w:rsid w:val="00723183"/>
    <w:rsid w:val="007823FE"/>
    <w:rsid w:val="00841448"/>
    <w:rsid w:val="008756FA"/>
    <w:rsid w:val="00895F19"/>
    <w:rsid w:val="00897AC7"/>
    <w:rsid w:val="008A7F16"/>
    <w:rsid w:val="008D744E"/>
    <w:rsid w:val="008E7E35"/>
    <w:rsid w:val="00902A16"/>
    <w:rsid w:val="00966CBC"/>
    <w:rsid w:val="009A162D"/>
    <w:rsid w:val="009C6B27"/>
    <w:rsid w:val="00A161B7"/>
    <w:rsid w:val="00AD1DD6"/>
    <w:rsid w:val="00AD2882"/>
    <w:rsid w:val="00B030D7"/>
    <w:rsid w:val="00B34B66"/>
    <w:rsid w:val="00B44FC3"/>
    <w:rsid w:val="00C80CE1"/>
    <w:rsid w:val="00C81497"/>
    <w:rsid w:val="00C86300"/>
    <w:rsid w:val="00D87380"/>
    <w:rsid w:val="00DB75A2"/>
    <w:rsid w:val="00E627AE"/>
    <w:rsid w:val="00E655D7"/>
    <w:rsid w:val="00ED3C1C"/>
    <w:rsid w:val="00F04B9C"/>
    <w:rsid w:val="00F239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EE04C8-B410-47AB-B847-D6DA6A782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74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823FE"/>
    <w:pPr>
      <w:spacing w:after="0" w:line="240" w:lineRule="auto"/>
    </w:pPr>
  </w:style>
  <w:style w:type="paragraph" w:styleId="ListParagraph">
    <w:name w:val="List Paragraph"/>
    <w:basedOn w:val="Normal"/>
    <w:uiPriority w:val="34"/>
    <w:qFormat/>
    <w:rsid w:val="00F04B9C"/>
    <w:pPr>
      <w:ind w:left="720"/>
      <w:contextualSpacing/>
    </w:pPr>
  </w:style>
  <w:style w:type="paragraph" w:styleId="BalloonText">
    <w:name w:val="Balloon Text"/>
    <w:basedOn w:val="Normal"/>
    <w:link w:val="BalloonTextChar"/>
    <w:uiPriority w:val="99"/>
    <w:semiHidden/>
    <w:unhideWhenUsed/>
    <w:rsid w:val="00D8738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8738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D8A72636-7654-4BA3-B07D-84B1B0C43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1202</Words>
  <Characters>6854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C.G</dc:creator>
  <cp:keywords/>
  <dc:description/>
  <cp:lastModifiedBy>Christopher Gidla</cp:lastModifiedBy>
  <cp:revision>2</cp:revision>
  <cp:lastPrinted>2015-02-26T19:37:00Z</cp:lastPrinted>
  <dcterms:created xsi:type="dcterms:W3CDTF">2015-02-26T19:38:00Z</dcterms:created>
  <dcterms:modified xsi:type="dcterms:W3CDTF">2015-02-26T19:38:00Z</dcterms:modified>
</cp:coreProperties>
</file>